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BC214" w14:textId="77777777" w:rsidR="004F48FF" w:rsidRPr="004F48FF" w:rsidRDefault="004F48FF" w:rsidP="004F48FF">
      <w:pPr>
        <w:rPr>
          <w:b/>
          <w:bCs/>
        </w:rPr>
      </w:pPr>
      <w:r w:rsidRPr="004F48FF">
        <w:rPr>
          <w:b/>
          <w:bCs/>
        </w:rPr>
        <w:t>广东省药品监督管理局 广东省卫生健康委员会关于发布粤港澳大湾区内地九市临床急需进口港澳药品医疗器械目录（2025版）的通告</w:t>
      </w:r>
    </w:p>
    <w:p w14:paraId="40661D50" w14:textId="52E350AE" w:rsidR="004F48FF" w:rsidRPr="004F48FF" w:rsidRDefault="004F48FF" w:rsidP="004F48FF">
      <w:r w:rsidRPr="004F48FF">
        <w:rPr>
          <w:rFonts w:hint="eastAsia"/>
        </w:rPr>
        <w:t>《广东省粤港澳大湾区内地九市进口港澳药品医疗器械管理条例》以及《广东省粤港澳大湾区内地九市临床急需进口港澳药品医疗器械目录管理办法》有关规定，经广东省药品监督管理局、广东省卫生健康委员会研究，决定发布《广东省粤港澳大湾区内地九市临床急需进口港澳药品医疗器械目录（2025版）》（以下简称2025版目录）。2025版目录共收录药品及医疗器械115个，其中药品45个、医疗器械70个。</w:t>
      </w:r>
    </w:p>
    <w:p w14:paraId="287F5111" w14:textId="77777777" w:rsidR="004F48FF" w:rsidRPr="004F48FF" w:rsidRDefault="004F48FF" w:rsidP="004F48FF">
      <w:pPr>
        <w:rPr>
          <w:rFonts w:hint="eastAsia"/>
        </w:rPr>
      </w:pPr>
      <w:r w:rsidRPr="004F48FF">
        <w:rPr>
          <w:rFonts w:hint="eastAsia"/>
        </w:rPr>
        <w:t xml:space="preserve">　　自通告发布之日起，指定医疗机构申请进口使用2025版目录内品种的，按照目录内流程和要求进行申报。原《广东省粤港澳大湾区内地九市临床急需进口港澳药品医疗器械目录（2024年）》自通告发布之日起予以废止。</w:t>
      </w:r>
    </w:p>
    <w:p w14:paraId="3755CC32" w14:textId="77777777" w:rsidR="004F48FF" w:rsidRPr="004F48FF" w:rsidRDefault="004F48FF" w:rsidP="004F48FF">
      <w:pPr>
        <w:rPr>
          <w:rFonts w:hint="eastAsia"/>
        </w:rPr>
      </w:pPr>
      <w:r w:rsidRPr="004F48FF">
        <w:rPr>
          <w:rFonts w:hint="eastAsia"/>
        </w:rPr>
        <w:t xml:space="preserve">　　特此通告。</w:t>
      </w:r>
    </w:p>
    <w:p w14:paraId="71877DE4" w14:textId="77777777" w:rsidR="004F48FF" w:rsidRPr="004F48FF" w:rsidRDefault="004F48FF" w:rsidP="004F48FF">
      <w:pPr>
        <w:rPr>
          <w:rFonts w:hint="eastAsia"/>
        </w:rPr>
      </w:pPr>
      <w:r w:rsidRPr="004F48FF">
        <w:rPr>
          <w:rFonts w:hint="eastAsia"/>
        </w:rPr>
        <w:t xml:space="preserve">　　附件：1.广东省粤港澳大湾区内地九市临床急需进口港澳药品目录（2025版）</w:t>
      </w:r>
    </w:p>
    <w:p w14:paraId="75F58AF6" w14:textId="77777777" w:rsidR="004F48FF" w:rsidRPr="004F48FF" w:rsidRDefault="004F48FF" w:rsidP="004F48FF">
      <w:pPr>
        <w:rPr>
          <w:rFonts w:hint="eastAsia"/>
        </w:rPr>
      </w:pPr>
      <w:r w:rsidRPr="004F48FF">
        <w:rPr>
          <w:rFonts w:hint="eastAsia"/>
        </w:rPr>
        <w:t xml:space="preserve">　　2.广东省粤港澳大湾区内地九市临床急需进口港澳医疗器械目录（2025版）</w:t>
      </w:r>
    </w:p>
    <w:p w14:paraId="67E0F839" w14:textId="77777777" w:rsidR="004F48FF" w:rsidRPr="004F48FF" w:rsidRDefault="004F48FF" w:rsidP="004F48FF">
      <w:pPr>
        <w:rPr>
          <w:rFonts w:hint="eastAsia"/>
        </w:rPr>
      </w:pPr>
      <w:r w:rsidRPr="004F48FF">
        <w:rPr>
          <w:rFonts w:hint="eastAsia"/>
        </w:rPr>
        <w:t>广东省药品监督管理局 广东省卫生健康委员会</w:t>
      </w:r>
    </w:p>
    <w:p w14:paraId="3C9FA276" w14:textId="77777777" w:rsidR="004F48FF" w:rsidRPr="004F48FF" w:rsidRDefault="004F48FF" w:rsidP="004F48FF">
      <w:pPr>
        <w:rPr>
          <w:rFonts w:hint="eastAsia"/>
        </w:rPr>
      </w:pPr>
      <w:r w:rsidRPr="004F48FF">
        <w:rPr>
          <w:rFonts w:hint="eastAsia"/>
        </w:rPr>
        <w:t xml:space="preserve">2026年1月28日　　　　　　</w:t>
      </w:r>
    </w:p>
    <w:p w14:paraId="53285717" w14:textId="77777777" w:rsidR="004F48FF" w:rsidRPr="004F48FF" w:rsidRDefault="004F48FF" w:rsidP="004F48FF">
      <w:pPr>
        <w:rPr>
          <w:rFonts w:hint="eastAsia"/>
        </w:rPr>
      </w:pPr>
      <w:r w:rsidRPr="004F48FF">
        <w:rPr>
          <w:rFonts w:hint="eastAsia"/>
        </w:rPr>
        <w:t xml:space="preserve">　　附件：</w:t>
      </w:r>
    </w:p>
    <w:p w14:paraId="4DA1FF79" w14:textId="77777777" w:rsidR="004F48FF" w:rsidRPr="004F48FF" w:rsidRDefault="004F48FF" w:rsidP="004F48FF">
      <w:pPr>
        <w:rPr>
          <w:rFonts w:hint="eastAsia"/>
        </w:rPr>
      </w:pPr>
      <w:r w:rsidRPr="004F48FF">
        <w:rPr>
          <w:rFonts w:hint="eastAsia"/>
        </w:rPr>
        <w:t xml:space="preserve">　　</w:t>
      </w:r>
      <w:hyperlink r:id="rId4" w:tgtFrame="_blank" w:history="1">
        <w:r w:rsidRPr="004F48FF">
          <w:rPr>
            <w:rStyle w:val="ae"/>
            <w:rFonts w:hint="eastAsia"/>
          </w:rPr>
          <w:t>附件1 广东省粤港澳大湾区内地九市临床急需进口港澳药品目录（2025版）.docx</w:t>
        </w:r>
      </w:hyperlink>
    </w:p>
    <w:p w14:paraId="5AD290EF" w14:textId="77777777" w:rsidR="004F48FF" w:rsidRPr="004F48FF" w:rsidRDefault="004F48FF" w:rsidP="004F48FF">
      <w:pPr>
        <w:rPr>
          <w:rFonts w:hint="eastAsia"/>
        </w:rPr>
      </w:pPr>
      <w:r w:rsidRPr="004F48FF">
        <w:rPr>
          <w:rFonts w:hint="eastAsia"/>
        </w:rPr>
        <w:t xml:space="preserve">　　</w:t>
      </w:r>
      <w:hyperlink r:id="rId5" w:tgtFrame="_blank" w:history="1">
        <w:r w:rsidRPr="004F48FF">
          <w:rPr>
            <w:rStyle w:val="ae"/>
            <w:rFonts w:hint="eastAsia"/>
          </w:rPr>
          <w:t>附件2 广东省粤港澳大湾区内地九市临床急需进口港澳医疗器械目录（2025版）.docx</w:t>
        </w:r>
      </w:hyperlink>
    </w:p>
    <w:p w14:paraId="5B0F01B5" w14:textId="77777777" w:rsidR="004F48FF" w:rsidRPr="004F48FF" w:rsidRDefault="004F48FF" w:rsidP="004F48FF">
      <w:pPr>
        <w:rPr>
          <w:rFonts w:hint="eastAsia"/>
        </w:rPr>
      </w:pPr>
    </w:p>
    <w:p w14:paraId="41360405" w14:textId="77777777" w:rsidR="004F48FF" w:rsidRPr="004F48FF" w:rsidRDefault="004F48FF"/>
    <w:sectPr w:rsidR="004F48FF" w:rsidRPr="004F48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8FF"/>
    <w:rsid w:val="004F48FF"/>
    <w:rsid w:val="00C37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CF73A43"/>
  <w15:chartTrackingRefBased/>
  <w15:docId w15:val="{2A3AD9F1-803F-034E-B472-CD02E173F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48F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F48F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F48F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F48F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F48FF"/>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4F48FF"/>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F48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48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48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48F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4F48F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4F48F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F48FF"/>
    <w:rPr>
      <w:rFonts w:cstheme="majorBidi"/>
      <w:color w:val="0F4761" w:themeColor="accent1" w:themeShade="BF"/>
      <w:sz w:val="28"/>
      <w:szCs w:val="28"/>
    </w:rPr>
  </w:style>
  <w:style w:type="character" w:customStyle="1" w:styleId="50">
    <w:name w:val="标题 5 字符"/>
    <w:basedOn w:val="a0"/>
    <w:link w:val="5"/>
    <w:uiPriority w:val="9"/>
    <w:semiHidden/>
    <w:rsid w:val="004F48FF"/>
    <w:rPr>
      <w:rFonts w:cstheme="majorBidi"/>
      <w:color w:val="0F4761" w:themeColor="accent1" w:themeShade="BF"/>
      <w:sz w:val="24"/>
    </w:rPr>
  </w:style>
  <w:style w:type="character" w:customStyle="1" w:styleId="60">
    <w:name w:val="标题 6 字符"/>
    <w:basedOn w:val="a0"/>
    <w:link w:val="6"/>
    <w:uiPriority w:val="9"/>
    <w:semiHidden/>
    <w:rsid w:val="004F48FF"/>
    <w:rPr>
      <w:rFonts w:cstheme="majorBidi"/>
      <w:b/>
      <w:bCs/>
      <w:color w:val="0F4761" w:themeColor="accent1" w:themeShade="BF"/>
    </w:rPr>
  </w:style>
  <w:style w:type="character" w:customStyle="1" w:styleId="70">
    <w:name w:val="标题 7 字符"/>
    <w:basedOn w:val="a0"/>
    <w:link w:val="7"/>
    <w:uiPriority w:val="9"/>
    <w:semiHidden/>
    <w:rsid w:val="004F48FF"/>
    <w:rPr>
      <w:rFonts w:cstheme="majorBidi"/>
      <w:b/>
      <w:bCs/>
      <w:color w:val="595959" w:themeColor="text1" w:themeTint="A6"/>
    </w:rPr>
  </w:style>
  <w:style w:type="character" w:customStyle="1" w:styleId="80">
    <w:name w:val="标题 8 字符"/>
    <w:basedOn w:val="a0"/>
    <w:link w:val="8"/>
    <w:uiPriority w:val="9"/>
    <w:semiHidden/>
    <w:rsid w:val="004F48FF"/>
    <w:rPr>
      <w:rFonts w:cstheme="majorBidi"/>
      <w:color w:val="595959" w:themeColor="text1" w:themeTint="A6"/>
    </w:rPr>
  </w:style>
  <w:style w:type="character" w:customStyle="1" w:styleId="90">
    <w:name w:val="标题 9 字符"/>
    <w:basedOn w:val="a0"/>
    <w:link w:val="9"/>
    <w:uiPriority w:val="9"/>
    <w:semiHidden/>
    <w:rsid w:val="004F48FF"/>
    <w:rPr>
      <w:rFonts w:eastAsiaTheme="majorEastAsia" w:cstheme="majorBidi"/>
      <w:color w:val="595959" w:themeColor="text1" w:themeTint="A6"/>
    </w:rPr>
  </w:style>
  <w:style w:type="paragraph" w:styleId="a3">
    <w:name w:val="Title"/>
    <w:basedOn w:val="a"/>
    <w:next w:val="a"/>
    <w:link w:val="a4"/>
    <w:uiPriority w:val="10"/>
    <w:qFormat/>
    <w:rsid w:val="004F48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48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48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48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48FF"/>
    <w:pPr>
      <w:spacing w:before="160"/>
      <w:jc w:val="center"/>
    </w:pPr>
    <w:rPr>
      <w:i/>
      <w:iCs/>
      <w:color w:val="404040" w:themeColor="text1" w:themeTint="BF"/>
    </w:rPr>
  </w:style>
  <w:style w:type="character" w:customStyle="1" w:styleId="a8">
    <w:name w:val="引用 字符"/>
    <w:basedOn w:val="a0"/>
    <w:link w:val="a7"/>
    <w:uiPriority w:val="29"/>
    <w:rsid w:val="004F48FF"/>
    <w:rPr>
      <w:i/>
      <w:iCs/>
      <w:color w:val="404040" w:themeColor="text1" w:themeTint="BF"/>
    </w:rPr>
  </w:style>
  <w:style w:type="paragraph" w:styleId="a9">
    <w:name w:val="List Paragraph"/>
    <w:basedOn w:val="a"/>
    <w:uiPriority w:val="34"/>
    <w:qFormat/>
    <w:rsid w:val="004F48FF"/>
    <w:pPr>
      <w:ind w:left="720"/>
      <w:contextualSpacing/>
    </w:pPr>
  </w:style>
  <w:style w:type="character" w:styleId="aa">
    <w:name w:val="Intense Emphasis"/>
    <w:basedOn w:val="a0"/>
    <w:uiPriority w:val="21"/>
    <w:qFormat/>
    <w:rsid w:val="004F48FF"/>
    <w:rPr>
      <w:i/>
      <w:iCs/>
      <w:color w:val="0F4761" w:themeColor="accent1" w:themeShade="BF"/>
    </w:rPr>
  </w:style>
  <w:style w:type="paragraph" w:styleId="ab">
    <w:name w:val="Intense Quote"/>
    <w:basedOn w:val="a"/>
    <w:next w:val="a"/>
    <w:link w:val="ac"/>
    <w:uiPriority w:val="30"/>
    <w:qFormat/>
    <w:rsid w:val="004F4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F48FF"/>
    <w:rPr>
      <w:i/>
      <w:iCs/>
      <w:color w:val="0F4761" w:themeColor="accent1" w:themeShade="BF"/>
    </w:rPr>
  </w:style>
  <w:style w:type="character" w:styleId="ad">
    <w:name w:val="Intense Reference"/>
    <w:basedOn w:val="a0"/>
    <w:uiPriority w:val="32"/>
    <w:qFormat/>
    <w:rsid w:val="004F48FF"/>
    <w:rPr>
      <w:b/>
      <w:bCs/>
      <w:smallCaps/>
      <w:color w:val="0F4761" w:themeColor="accent1" w:themeShade="BF"/>
      <w:spacing w:val="5"/>
    </w:rPr>
  </w:style>
  <w:style w:type="character" w:styleId="ae">
    <w:name w:val="Hyperlink"/>
    <w:basedOn w:val="a0"/>
    <w:uiPriority w:val="99"/>
    <w:unhideWhenUsed/>
    <w:rsid w:val="004F48FF"/>
    <w:rPr>
      <w:color w:val="467886" w:themeColor="hyperlink"/>
      <w:u w:val="single"/>
    </w:rPr>
  </w:style>
  <w:style w:type="character" w:styleId="af">
    <w:name w:val="Unresolved Mention"/>
    <w:basedOn w:val="a0"/>
    <w:uiPriority w:val="99"/>
    <w:semiHidden/>
    <w:unhideWhenUsed/>
    <w:rsid w:val="004F4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pa.gd.gov.cn/attachment/0/605/605538/4851554.docx" TargetMode="External"/><Relationship Id="rId4" Type="http://schemas.openxmlformats.org/officeDocument/2006/relationships/hyperlink" Target="http://mpa.gd.gov.cn/attachment/0/605/605540/4851554.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彭天曜律师-Lawyer PENG,TIANYAO</dc:creator>
  <cp:keywords/>
  <dc:description/>
  <cp:lastModifiedBy>彭天曜律师-Lawyer PENG,TIANYAO</cp:lastModifiedBy>
  <cp:revision>1</cp:revision>
  <dcterms:created xsi:type="dcterms:W3CDTF">2026-03-02T08:40:00Z</dcterms:created>
  <dcterms:modified xsi:type="dcterms:W3CDTF">2026-03-02T08:40:00Z</dcterms:modified>
</cp:coreProperties>
</file>