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6A10" w14:textId="77777777" w:rsidR="00C87843" w:rsidRPr="00C87843" w:rsidRDefault="00C87843" w:rsidP="00C87843">
      <w:r w:rsidRPr="00C87843">
        <w:t>国家卫生健康委办公厅关于印发食品安全事故流行病学调查和现场卫生处理工作规范的通知</w:t>
      </w:r>
    </w:p>
    <w:p w14:paraId="2D4BF49B" w14:textId="77777777" w:rsidR="00C87843" w:rsidRPr="00C87843" w:rsidRDefault="00C87843" w:rsidP="00C87843">
      <w:pPr>
        <w:jc w:val="right"/>
      </w:pPr>
      <w:r w:rsidRPr="00C87843">
        <w:rPr>
          <w:rFonts w:hint="eastAsia"/>
        </w:rPr>
        <w:t>国卫办食品发〔2026〕2号</w:t>
      </w:r>
    </w:p>
    <w:p w14:paraId="55F3B3A7" w14:textId="77777777" w:rsidR="00C87843" w:rsidRPr="00C87843" w:rsidRDefault="00C87843" w:rsidP="00C87843">
      <w:pPr>
        <w:rPr>
          <w:rFonts w:hint="eastAsia"/>
        </w:rPr>
      </w:pPr>
      <w:r w:rsidRPr="00C87843">
        <w:rPr>
          <w:rFonts w:hint="eastAsia"/>
        </w:rPr>
        <w:br/>
      </w:r>
    </w:p>
    <w:p w14:paraId="013FE33E" w14:textId="77777777" w:rsidR="00C87843" w:rsidRPr="00C87843" w:rsidRDefault="00C87843" w:rsidP="00C87843">
      <w:pPr>
        <w:rPr>
          <w:rFonts w:hint="eastAsia"/>
        </w:rPr>
      </w:pPr>
      <w:r w:rsidRPr="00C87843">
        <w:rPr>
          <w:rFonts w:hint="eastAsia"/>
        </w:rPr>
        <w:t>各省、自治区、直辖市及新疆生产建设兵团卫生健康委，中国疾病预防控制中心、国家食品安全风险评估中心：</w:t>
      </w:r>
    </w:p>
    <w:p w14:paraId="0AFD5F46" w14:textId="77777777" w:rsidR="00C87843" w:rsidRPr="00C87843" w:rsidRDefault="00C87843" w:rsidP="00C87843">
      <w:pPr>
        <w:rPr>
          <w:rFonts w:hint="eastAsia"/>
        </w:rPr>
      </w:pPr>
      <w:r w:rsidRPr="00C87843">
        <w:rPr>
          <w:rFonts w:hint="eastAsia"/>
        </w:rPr>
        <w:t>为贯彻落实《中华人民共和国食品安全法》及其实施条例，进一步规范食品安全事故流行病学调查相关工作，我委会同市场监管总局、国家疾控局制定了《食品安全事故流行病学调查和现场卫生处理工作规范》。现印发给你们，请遵照执行。</w:t>
      </w:r>
    </w:p>
    <w:p w14:paraId="353CB82E" w14:textId="77777777" w:rsidR="00C87843" w:rsidRPr="00C87843" w:rsidRDefault="00C87843" w:rsidP="00C87843">
      <w:pPr>
        <w:rPr>
          <w:rFonts w:hint="eastAsia"/>
        </w:rPr>
      </w:pPr>
      <w:r w:rsidRPr="00C87843">
        <w:rPr>
          <w:rFonts w:hint="eastAsia"/>
        </w:rPr>
        <w:t> </w:t>
      </w:r>
    </w:p>
    <w:p w14:paraId="75728114" w14:textId="77777777" w:rsidR="00C87843" w:rsidRPr="00C87843" w:rsidRDefault="00C87843" w:rsidP="00C87843">
      <w:pPr>
        <w:rPr>
          <w:rFonts w:hint="eastAsia"/>
        </w:rPr>
      </w:pPr>
      <w:r w:rsidRPr="00C87843">
        <w:rPr>
          <w:rFonts w:hint="eastAsia"/>
        </w:rPr>
        <w:t>国家卫生健康委办公厅</w:t>
      </w:r>
    </w:p>
    <w:p w14:paraId="44CEE5F2" w14:textId="77777777" w:rsidR="00C87843" w:rsidRPr="00C87843" w:rsidRDefault="00C87843" w:rsidP="00C87843">
      <w:pPr>
        <w:rPr>
          <w:rFonts w:hint="eastAsia"/>
        </w:rPr>
      </w:pPr>
      <w:r w:rsidRPr="00C87843">
        <w:rPr>
          <w:rFonts w:hint="eastAsia"/>
        </w:rPr>
        <w:t>2026年2月6日 </w:t>
      </w:r>
      <w:r w:rsidRPr="00C87843">
        <w:rPr>
          <w:rFonts w:hint="eastAsia"/>
        </w:rPr>
        <w:t> </w:t>
      </w:r>
      <w:r w:rsidRPr="00C87843">
        <w:rPr>
          <w:rFonts w:hint="eastAsia"/>
        </w:rPr>
        <w:t> </w:t>
      </w:r>
    </w:p>
    <w:p w14:paraId="505858F1" w14:textId="77777777" w:rsidR="00C87843" w:rsidRPr="00C87843" w:rsidRDefault="00C87843" w:rsidP="00C87843">
      <w:pPr>
        <w:rPr>
          <w:rFonts w:hint="eastAsia"/>
        </w:rPr>
      </w:pPr>
      <w:r w:rsidRPr="00C87843">
        <w:rPr>
          <w:rFonts w:hint="eastAsia"/>
        </w:rPr>
        <w:t> </w:t>
      </w:r>
    </w:p>
    <w:p w14:paraId="68590232" w14:textId="77777777" w:rsidR="00C87843" w:rsidRPr="00C87843" w:rsidRDefault="00C87843" w:rsidP="00C87843">
      <w:pPr>
        <w:rPr>
          <w:rFonts w:hint="eastAsia"/>
        </w:rPr>
      </w:pPr>
      <w:r w:rsidRPr="00C87843">
        <w:rPr>
          <w:rFonts w:hint="eastAsia"/>
        </w:rPr>
        <w:t>（信息公开形式：主动公开）</w:t>
      </w:r>
    </w:p>
    <w:p w14:paraId="39B6208A" w14:textId="77777777" w:rsidR="00C87843" w:rsidRPr="00C87843" w:rsidRDefault="00C87843" w:rsidP="00C87843">
      <w:pPr>
        <w:rPr>
          <w:rFonts w:hint="eastAsia"/>
        </w:rPr>
      </w:pPr>
      <w:r w:rsidRPr="00C87843">
        <w:rPr>
          <w:rFonts w:hint="eastAsia"/>
        </w:rPr>
        <w:br/>
      </w:r>
    </w:p>
    <w:p w14:paraId="1B0B28F3" w14:textId="77777777" w:rsidR="00C87843" w:rsidRPr="00C87843" w:rsidRDefault="00C87843" w:rsidP="00C87843">
      <w:pPr>
        <w:rPr>
          <w:rFonts w:hint="eastAsia"/>
        </w:rPr>
      </w:pPr>
      <w:r w:rsidRPr="00C87843">
        <w:t>食品安全事故流行病学调查和</w:t>
      </w:r>
    </w:p>
    <w:p w14:paraId="162EAB73" w14:textId="77777777" w:rsidR="00C87843" w:rsidRPr="00C87843" w:rsidRDefault="00C87843" w:rsidP="00C87843">
      <w:r w:rsidRPr="00C87843">
        <w:t>现场卫生处理工作规范</w:t>
      </w:r>
    </w:p>
    <w:p w14:paraId="177424F6" w14:textId="77777777" w:rsidR="00C87843" w:rsidRPr="00C87843" w:rsidRDefault="00C87843" w:rsidP="00C87843">
      <w:r w:rsidRPr="00C87843">
        <w:rPr>
          <w:rFonts w:hint="eastAsia"/>
        </w:rPr>
        <w:t> </w:t>
      </w:r>
    </w:p>
    <w:p w14:paraId="5DBA9E19" w14:textId="77777777" w:rsidR="00C87843" w:rsidRPr="00C87843" w:rsidRDefault="00C87843" w:rsidP="00C87843">
      <w:pPr>
        <w:rPr>
          <w:rFonts w:hint="eastAsia"/>
        </w:rPr>
      </w:pPr>
      <w:r w:rsidRPr="00C87843">
        <w:t>第一章　总　则</w:t>
      </w:r>
    </w:p>
    <w:p w14:paraId="5B500FC7" w14:textId="77777777" w:rsidR="00C87843" w:rsidRPr="00C87843" w:rsidRDefault="00C87843" w:rsidP="00C87843">
      <w:r w:rsidRPr="00C87843">
        <w:rPr>
          <w:rFonts w:hint="eastAsia"/>
        </w:rPr>
        <w:t>第一条</w:t>
      </w:r>
      <w:r w:rsidRPr="00C87843">
        <w:rPr>
          <w:rFonts w:hint="eastAsia"/>
        </w:rPr>
        <w:t> </w:t>
      </w:r>
      <w:r w:rsidRPr="00C87843">
        <w:rPr>
          <w:rFonts w:hint="eastAsia"/>
        </w:rPr>
        <w:t> </w:t>
      </w:r>
      <w:r w:rsidRPr="00C87843">
        <w:rPr>
          <w:rFonts w:hint="eastAsia"/>
        </w:rPr>
        <w:t>为规范食品安全事故流行病学调查相关职责和工作流程，保障食品安全事故流行病学调查和现场卫生处理有序开展，依据《中华人民共和国食品安全法》和《中华人民共和国食品安全法实施条例》等相关法律法规，制定本规范。</w:t>
      </w:r>
    </w:p>
    <w:p w14:paraId="297A384F" w14:textId="77777777" w:rsidR="00C87843" w:rsidRPr="00C87843" w:rsidRDefault="00C87843" w:rsidP="00C87843">
      <w:r w:rsidRPr="00C87843">
        <w:t>第二条</w:t>
      </w:r>
      <w:r w:rsidRPr="00C87843">
        <w:rPr>
          <w:rFonts w:hint="eastAsia"/>
        </w:rPr>
        <w:t> </w:t>
      </w:r>
      <w:r w:rsidRPr="00C87843">
        <w:rPr>
          <w:rFonts w:hint="eastAsia"/>
        </w:rPr>
        <w:t> </w:t>
      </w:r>
      <w:r w:rsidRPr="00C87843">
        <w:rPr>
          <w:rFonts w:hint="eastAsia"/>
        </w:rPr>
        <w:t>本规范适用于县级以上疾病预防控制机构开展食品安全事故流行病学调查和现场卫生处理工作。</w:t>
      </w:r>
    </w:p>
    <w:p w14:paraId="50CF0192" w14:textId="77777777" w:rsidR="00C87843" w:rsidRPr="00C87843" w:rsidRDefault="00C87843" w:rsidP="00C87843">
      <w:r w:rsidRPr="00C87843">
        <w:t>第三条</w:t>
      </w:r>
      <w:r w:rsidRPr="00C87843">
        <w:rPr>
          <w:rFonts w:hint="eastAsia"/>
        </w:rPr>
        <w:t> </w:t>
      </w:r>
      <w:r w:rsidRPr="00C87843">
        <w:rPr>
          <w:rFonts w:hint="eastAsia"/>
        </w:rPr>
        <w:t> </w:t>
      </w:r>
      <w:r w:rsidRPr="00C87843">
        <w:rPr>
          <w:rFonts w:hint="eastAsia"/>
        </w:rPr>
        <w:t>食品安全事故流行病学调查是利用流行病学方法调查食品安全事故有关因素，查明事故波及范围、健康危害程度、病因食品和可能的发生原因，提出预防和控制事故的建议，为食品安全事故调查处理提供流行病学依据。事故流行病学调查包括病例和风险人群调查、食品卫生学调查和实验室检验。</w:t>
      </w:r>
    </w:p>
    <w:p w14:paraId="307C13D5" w14:textId="77777777" w:rsidR="00C87843" w:rsidRPr="00C87843" w:rsidRDefault="00C87843" w:rsidP="00C87843">
      <w:r w:rsidRPr="00C87843">
        <w:lastRenderedPageBreak/>
        <w:t>第四条</w:t>
      </w:r>
      <w:r w:rsidRPr="00C87843">
        <w:rPr>
          <w:rFonts w:hint="eastAsia"/>
        </w:rPr>
        <w:t> </w:t>
      </w:r>
      <w:r w:rsidRPr="00C87843">
        <w:rPr>
          <w:rFonts w:hint="eastAsia"/>
        </w:rPr>
        <w:t> </w:t>
      </w:r>
      <w:r w:rsidRPr="00C87843">
        <w:rPr>
          <w:rFonts w:hint="eastAsia"/>
        </w:rPr>
        <w:t>食品安全事故现场卫生处理是指为控制、杀灭、消除有害因子，对食品安全事故涉及的现场环境、物品和人员所采取必要的处理措施。</w:t>
      </w:r>
    </w:p>
    <w:p w14:paraId="2311AB65" w14:textId="77777777" w:rsidR="00C87843" w:rsidRPr="00C87843" w:rsidRDefault="00C87843" w:rsidP="00C87843">
      <w:r w:rsidRPr="00C87843">
        <w:t>第五条</w:t>
      </w:r>
      <w:r w:rsidRPr="00C87843">
        <w:rPr>
          <w:rFonts w:hint="eastAsia"/>
        </w:rPr>
        <w:t> </w:t>
      </w:r>
      <w:r w:rsidRPr="00C87843">
        <w:rPr>
          <w:rFonts w:hint="eastAsia"/>
        </w:rPr>
        <w:t> </w:t>
      </w:r>
      <w:r w:rsidRPr="00C87843">
        <w:rPr>
          <w:rFonts w:hint="eastAsia"/>
        </w:rPr>
        <w:t>食品安全事故流行病学调查和现场卫生处理工作应当遵循属地管理、分级负责、依法有序的原则。</w:t>
      </w:r>
    </w:p>
    <w:p w14:paraId="77E9136F" w14:textId="77777777" w:rsidR="00C87843" w:rsidRPr="00C87843" w:rsidRDefault="00C87843" w:rsidP="00C87843">
      <w:r w:rsidRPr="00C87843">
        <w:t>第六条</w:t>
      </w:r>
      <w:r w:rsidRPr="00C87843">
        <w:rPr>
          <w:rFonts w:hint="eastAsia"/>
        </w:rPr>
        <w:t> </w:t>
      </w:r>
      <w:r w:rsidRPr="00C87843">
        <w:rPr>
          <w:rFonts w:hint="eastAsia"/>
        </w:rPr>
        <w:t> </w:t>
      </w:r>
      <w:r w:rsidRPr="00C87843">
        <w:rPr>
          <w:rFonts w:hint="eastAsia"/>
        </w:rPr>
        <w:t>各级卫生健康行政部门开展食品安全风险监测，组织疾病预防控制机构开展食品安全事故流行病学调查和现场卫生处理，并为疾病预防控制机构开展该工作协调相关保障。</w:t>
      </w:r>
    </w:p>
    <w:p w14:paraId="439B900C" w14:textId="77777777" w:rsidR="00C87843" w:rsidRPr="00C87843" w:rsidRDefault="00C87843" w:rsidP="00C87843">
      <w:r w:rsidRPr="00C87843">
        <w:t>第七条</w:t>
      </w:r>
      <w:r w:rsidRPr="00C87843">
        <w:rPr>
          <w:rFonts w:hint="eastAsia"/>
        </w:rPr>
        <w:t> </w:t>
      </w:r>
      <w:r w:rsidRPr="00C87843">
        <w:rPr>
          <w:rFonts w:hint="eastAsia"/>
        </w:rPr>
        <w:t> </w:t>
      </w:r>
      <w:r w:rsidRPr="00C87843">
        <w:rPr>
          <w:rFonts w:hint="eastAsia"/>
        </w:rPr>
        <w:t>疾病预防控制机构承担食品安全事故流行病学调查和现场卫生处理工作。各级疾病预防控制机构应当做好队伍建设，开展培训演练，配备仪器设备，储备并及时更新相关的应急物资。</w:t>
      </w:r>
    </w:p>
    <w:p w14:paraId="41F1E677" w14:textId="77777777" w:rsidR="00C87843" w:rsidRPr="00C87843" w:rsidRDefault="00C87843" w:rsidP="00C87843">
      <w:r w:rsidRPr="00C87843">
        <w:rPr>
          <w:rFonts w:hint="eastAsia"/>
        </w:rPr>
        <w:t>上级疾病预防控制机构应当指导下级疾病预防控制机构做好食品安全事故流行病学调查和现场卫生处理工作。</w:t>
      </w:r>
    </w:p>
    <w:p w14:paraId="78232F5B" w14:textId="77777777" w:rsidR="00C87843" w:rsidRPr="00C87843" w:rsidRDefault="00C87843" w:rsidP="00C87843">
      <w:pPr>
        <w:rPr>
          <w:rFonts w:hint="eastAsia"/>
        </w:rPr>
      </w:pPr>
      <w:r w:rsidRPr="00C87843">
        <w:t>第八条</w:t>
      </w:r>
      <w:r w:rsidRPr="00C87843">
        <w:rPr>
          <w:rFonts w:hint="eastAsia"/>
        </w:rPr>
        <w:t> </w:t>
      </w:r>
      <w:r w:rsidRPr="00C87843">
        <w:rPr>
          <w:rFonts w:hint="eastAsia"/>
        </w:rPr>
        <w:t> </w:t>
      </w:r>
      <w:r w:rsidRPr="00C87843">
        <w:rPr>
          <w:rFonts w:hint="eastAsia"/>
        </w:rPr>
        <w:t>医疗机构及其他卫生机构应当为疾病预防控制机构开展食品安全事故流行病学调查和现场卫生处理予以支持与配合。</w:t>
      </w:r>
    </w:p>
    <w:p w14:paraId="78DCA4E0" w14:textId="77777777" w:rsidR="00C87843" w:rsidRPr="00C87843" w:rsidRDefault="00C87843" w:rsidP="00C87843">
      <w:r w:rsidRPr="00C87843">
        <w:rPr>
          <w:rFonts w:hint="eastAsia"/>
        </w:rPr>
        <w:t> </w:t>
      </w:r>
    </w:p>
    <w:p w14:paraId="43AE1817" w14:textId="77777777" w:rsidR="00C87843" w:rsidRPr="00C87843" w:rsidRDefault="00C87843" w:rsidP="00C87843">
      <w:pPr>
        <w:rPr>
          <w:rFonts w:hint="eastAsia"/>
        </w:rPr>
      </w:pPr>
      <w:r w:rsidRPr="00C87843">
        <w:t>第二章　工作程序</w:t>
      </w:r>
    </w:p>
    <w:p w14:paraId="08DF07CB" w14:textId="77777777" w:rsidR="00C87843" w:rsidRPr="00C87843" w:rsidRDefault="00C87843" w:rsidP="00C87843">
      <w:r w:rsidRPr="00C87843">
        <w:t>第九条</w:t>
      </w:r>
      <w:r w:rsidRPr="00C87843">
        <w:rPr>
          <w:rFonts w:hint="eastAsia"/>
        </w:rPr>
        <w:t> </w:t>
      </w:r>
      <w:r w:rsidRPr="00C87843">
        <w:rPr>
          <w:rFonts w:hint="eastAsia"/>
        </w:rPr>
        <w:t> </w:t>
      </w:r>
      <w:r w:rsidRPr="00C87843">
        <w:rPr>
          <w:rFonts w:hint="eastAsia"/>
        </w:rPr>
        <w:t>疾病预防控制机构接到同级食品安全监督管理部门或卫生健康行政部门通知后，应立即开展食品安全事故流行病学调查和现场卫生处理工作。</w:t>
      </w:r>
    </w:p>
    <w:p w14:paraId="6F3ABDA0" w14:textId="77777777" w:rsidR="00C87843" w:rsidRPr="00C87843" w:rsidRDefault="00C87843" w:rsidP="00C87843">
      <w:r w:rsidRPr="00C87843">
        <w:t>第十条</w:t>
      </w:r>
      <w:r w:rsidRPr="00C87843">
        <w:rPr>
          <w:rFonts w:hint="eastAsia"/>
        </w:rPr>
        <w:t> </w:t>
      </w:r>
      <w:r w:rsidRPr="00C87843">
        <w:rPr>
          <w:rFonts w:hint="eastAsia"/>
        </w:rPr>
        <w:t> </w:t>
      </w:r>
      <w:r w:rsidRPr="00C87843">
        <w:rPr>
          <w:rFonts w:hint="eastAsia"/>
        </w:rPr>
        <w:t>疾病预防控制机构应当成立食品安全事故流行病学调查组。调查组应当由至少3名调查人员组成，并指定1名负责人。调查人员应当接受过食品安全事故流行病学调查和现场卫生处理培训，调查组负责人应当具有3年以上的流行病学调查工作经验。</w:t>
      </w:r>
    </w:p>
    <w:p w14:paraId="3B899CE2" w14:textId="77777777" w:rsidR="00C87843" w:rsidRPr="00C87843" w:rsidRDefault="00C87843" w:rsidP="00C87843">
      <w:r w:rsidRPr="00C87843">
        <w:rPr>
          <w:rFonts w:hint="eastAsia"/>
        </w:rPr>
        <w:t>调查人员与所调查食品安全事故存在利害关系的，应当回避。</w:t>
      </w:r>
    </w:p>
    <w:p w14:paraId="29546A63" w14:textId="77777777" w:rsidR="00C87843" w:rsidRPr="00C87843" w:rsidRDefault="00C87843" w:rsidP="00C87843">
      <w:pPr>
        <w:rPr>
          <w:rFonts w:hint="eastAsia"/>
        </w:rPr>
      </w:pPr>
      <w:r w:rsidRPr="00C87843">
        <w:t>第十一条</w:t>
      </w:r>
      <w:r w:rsidRPr="00C87843">
        <w:rPr>
          <w:rFonts w:hint="eastAsia"/>
        </w:rPr>
        <w:t xml:space="preserve">　根据食品安全事故流行病学调查和现场卫生处理需要，调查组进入食品安全事故发生现场、医疗卫生机构、食品生产经营场所等相关地点进行调查，根据需要和相关规范采集样本，开展现场卫生处理，相关单位或人员在提供的材料上盖章或签字。</w:t>
      </w:r>
    </w:p>
    <w:p w14:paraId="26821B1A" w14:textId="77777777" w:rsidR="00C87843" w:rsidRPr="00C87843" w:rsidRDefault="00C87843" w:rsidP="00C87843">
      <w:r w:rsidRPr="00C87843">
        <w:rPr>
          <w:rFonts w:hint="eastAsia"/>
        </w:rPr>
        <w:t>同级卫生健康行政部门和食品安全监督管理部门应予以组织协调。</w:t>
      </w:r>
    </w:p>
    <w:p w14:paraId="685684B1" w14:textId="77777777" w:rsidR="00C87843" w:rsidRPr="00C87843" w:rsidRDefault="00C87843" w:rsidP="00C87843">
      <w:pPr>
        <w:rPr>
          <w:rFonts w:hint="eastAsia"/>
        </w:rPr>
      </w:pPr>
      <w:r w:rsidRPr="00C87843">
        <w:t>第十二条</w:t>
      </w:r>
      <w:r w:rsidRPr="00C87843">
        <w:rPr>
          <w:rFonts w:hint="eastAsia"/>
        </w:rPr>
        <w:t> </w:t>
      </w:r>
      <w:r w:rsidRPr="00C87843">
        <w:rPr>
          <w:rFonts w:hint="eastAsia"/>
        </w:rPr>
        <w:t> </w:t>
      </w:r>
      <w:r w:rsidRPr="00C87843">
        <w:rPr>
          <w:rFonts w:hint="eastAsia"/>
        </w:rPr>
        <w:t>调查组到达现场后，因非技术原因不能开展食品安全事故流行病学调查和现场卫生处理，或影响调查组做出科学判断的，应当及时向同级卫生健康行政部门报告，请示予以协调解决，并记录相关情况，至少由包括调查组负责人在内的2名调查人员在相应材料上签字，妥善保留记录并存档。主要情况包括：</w:t>
      </w:r>
    </w:p>
    <w:p w14:paraId="5A2D68BE" w14:textId="77777777" w:rsidR="00C87843" w:rsidRPr="00C87843" w:rsidRDefault="00C87843" w:rsidP="00C87843">
      <w:r w:rsidRPr="00C87843">
        <w:rPr>
          <w:rFonts w:hint="eastAsia"/>
        </w:rPr>
        <w:lastRenderedPageBreak/>
        <w:t>（一）因有关部门、单位或个人阻挠无法进入相关单位开展调查；</w:t>
      </w:r>
    </w:p>
    <w:p w14:paraId="1B183730" w14:textId="77777777" w:rsidR="00C87843" w:rsidRPr="00C87843" w:rsidRDefault="00C87843" w:rsidP="00C87843">
      <w:pPr>
        <w:rPr>
          <w:rFonts w:hint="eastAsia"/>
        </w:rPr>
      </w:pPr>
      <w:r w:rsidRPr="00C87843">
        <w:rPr>
          <w:rFonts w:hint="eastAsia"/>
        </w:rPr>
        <w:t>（二）相关单位或个人拒绝提供有关资料或者不配合调查；</w:t>
      </w:r>
    </w:p>
    <w:p w14:paraId="0B09F113" w14:textId="77777777" w:rsidR="00C87843" w:rsidRPr="00C87843" w:rsidRDefault="00C87843" w:rsidP="00C87843">
      <w:pPr>
        <w:rPr>
          <w:rFonts w:hint="eastAsia"/>
        </w:rPr>
      </w:pPr>
      <w:r w:rsidRPr="00C87843">
        <w:rPr>
          <w:rFonts w:hint="eastAsia"/>
        </w:rPr>
        <w:t>（三）相关单位或个人拒绝在提供的材料上签字；</w:t>
      </w:r>
    </w:p>
    <w:p w14:paraId="17722811" w14:textId="77777777" w:rsidR="00C87843" w:rsidRPr="00C87843" w:rsidRDefault="00C87843" w:rsidP="00C87843">
      <w:pPr>
        <w:rPr>
          <w:rFonts w:hint="eastAsia"/>
        </w:rPr>
      </w:pPr>
      <w:r w:rsidRPr="00C87843">
        <w:rPr>
          <w:rFonts w:hint="eastAsia"/>
        </w:rPr>
        <w:t>（四）食品安全事故发生现场已无法开展调查，如生产加工场所、工具设备等已经过处理，无法提供食品生产加工信息等；</w:t>
      </w:r>
    </w:p>
    <w:p w14:paraId="1177D691" w14:textId="77777777" w:rsidR="00C87843" w:rsidRPr="00C87843" w:rsidRDefault="00C87843" w:rsidP="00C87843">
      <w:pPr>
        <w:rPr>
          <w:rFonts w:hint="eastAsia"/>
        </w:rPr>
      </w:pPr>
      <w:r w:rsidRPr="00C87843">
        <w:rPr>
          <w:rFonts w:hint="eastAsia"/>
        </w:rPr>
        <w:t>（五）相关样本未保存或已经过处理，无法进行样本采集；</w:t>
      </w:r>
    </w:p>
    <w:p w14:paraId="3D6F299B" w14:textId="77777777" w:rsidR="00C87843" w:rsidRPr="00C87843" w:rsidRDefault="00C87843" w:rsidP="00C87843">
      <w:pPr>
        <w:rPr>
          <w:rFonts w:hint="eastAsia"/>
        </w:rPr>
      </w:pPr>
      <w:r w:rsidRPr="00C87843">
        <w:rPr>
          <w:rFonts w:hint="eastAsia"/>
        </w:rPr>
        <w:t>（六）当事人或病例拒绝采样；</w:t>
      </w:r>
    </w:p>
    <w:p w14:paraId="6C9BEA3C" w14:textId="77777777" w:rsidR="00C87843" w:rsidRPr="00C87843" w:rsidRDefault="00C87843" w:rsidP="00C87843">
      <w:pPr>
        <w:rPr>
          <w:rFonts w:hint="eastAsia"/>
        </w:rPr>
      </w:pPr>
      <w:r w:rsidRPr="00C87843">
        <w:rPr>
          <w:rFonts w:hint="eastAsia"/>
        </w:rPr>
        <w:t>（七）其他严重影响食品安全事故流行病学调查和现场卫生处理的情况。</w:t>
      </w:r>
    </w:p>
    <w:p w14:paraId="3475F237" w14:textId="77777777" w:rsidR="00C87843" w:rsidRPr="00C87843" w:rsidRDefault="00C87843" w:rsidP="00C87843">
      <w:pPr>
        <w:rPr>
          <w:rFonts w:hint="eastAsia"/>
        </w:rPr>
      </w:pPr>
      <w:r w:rsidRPr="00C87843">
        <w:t>第十三条</w:t>
      </w:r>
      <w:r w:rsidRPr="00C87843">
        <w:rPr>
          <w:rFonts w:hint="eastAsia"/>
        </w:rPr>
        <w:t xml:space="preserve">　食品安全事故流行病学调查相关样本应当送具有检验能力的疾控机构，或按国家有关认证认可的规定取得资质认定的检验机构进行检验。调查人员应当提供送检样本信息和检验项目建议。</w:t>
      </w:r>
    </w:p>
    <w:p w14:paraId="2BD9E98B" w14:textId="77777777" w:rsidR="00C87843" w:rsidRPr="00C87843" w:rsidRDefault="00C87843" w:rsidP="00C87843">
      <w:r w:rsidRPr="00C87843">
        <w:t>第十四条</w:t>
      </w:r>
      <w:r w:rsidRPr="00C87843">
        <w:rPr>
          <w:rFonts w:hint="eastAsia"/>
        </w:rPr>
        <w:t> </w:t>
      </w:r>
      <w:r w:rsidRPr="00C87843">
        <w:rPr>
          <w:rFonts w:hint="eastAsia"/>
        </w:rPr>
        <w:t> </w:t>
      </w:r>
      <w:r w:rsidRPr="00C87843">
        <w:rPr>
          <w:rFonts w:hint="eastAsia"/>
        </w:rPr>
        <w:t>承担食品安全事故流行病学调查样本检验机构应当按照相关检验工作规范的规定，及时完成检验，出具检验报告，对送检样本的检验结果负责，同时妥善保存样本，并按照规定期限留样。检验报告应加盖检验机构公章，并有检验人签名或盖章。</w:t>
      </w:r>
    </w:p>
    <w:p w14:paraId="61E150DC" w14:textId="77777777" w:rsidR="00C87843" w:rsidRPr="00C87843" w:rsidRDefault="00C87843" w:rsidP="00C87843">
      <w:r w:rsidRPr="00C87843">
        <w:t>第十五条</w:t>
      </w:r>
      <w:r w:rsidRPr="00C87843">
        <w:rPr>
          <w:rFonts w:hint="eastAsia"/>
        </w:rPr>
        <w:t> </w:t>
      </w:r>
      <w:r w:rsidRPr="00C87843">
        <w:rPr>
          <w:rFonts w:hint="eastAsia"/>
        </w:rPr>
        <w:t> </w:t>
      </w:r>
      <w:r w:rsidRPr="00C87843">
        <w:rPr>
          <w:rFonts w:hint="eastAsia"/>
        </w:rPr>
        <w:t>食品安全事故流行病学调查过程中，发现相关问题或线索，需要及时处置的，疾病预防控制机构应当向同级卫生健康行政部门及时提出健康危害警示信息或控制措施建议。</w:t>
      </w:r>
    </w:p>
    <w:p w14:paraId="1BE8002F" w14:textId="77777777" w:rsidR="00C87843" w:rsidRPr="00C87843" w:rsidRDefault="00C87843" w:rsidP="00C87843">
      <w:r w:rsidRPr="00C87843">
        <w:t>第十六条</w:t>
      </w:r>
      <w:r w:rsidRPr="00C87843">
        <w:rPr>
          <w:rFonts w:hint="eastAsia"/>
        </w:rPr>
        <w:t> </w:t>
      </w:r>
      <w:r w:rsidRPr="00C87843">
        <w:rPr>
          <w:rFonts w:hint="eastAsia"/>
        </w:rPr>
        <w:t> </w:t>
      </w:r>
      <w:r w:rsidRPr="00C87843">
        <w:rPr>
          <w:rFonts w:hint="eastAsia"/>
        </w:rPr>
        <w:t>疾病预防控制机构应当对携带病原的食品从业人员提出健康管理建议，对病例的排泄物、受污染的环境、食源性传染性疾病开展卫生处理，必要时指导相关部门依据职能开展相关的现场卫生处理工作。</w:t>
      </w:r>
    </w:p>
    <w:p w14:paraId="2E5BD302" w14:textId="77777777" w:rsidR="00C87843" w:rsidRPr="00C87843" w:rsidRDefault="00C87843" w:rsidP="00C87843">
      <w:r w:rsidRPr="00C87843">
        <w:t>第十七条</w:t>
      </w:r>
      <w:r w:rsidRPr="00C87843">
        <w:rPr>
          <w:rFonts w:hint="eastAsia"/>
        </w:rPr>
        <w:t> </w:t>
      </w:r>
      <w:r w:rsidRPr="00C87843">
        <w:rPr>
          <w:rFonts w:hint="eastAsia"/>
        </w:rPr>
        <w:t> </w:t>
      </w:r>
      <w:r w:rsidRPr="00C87843">
        <w:rPr>
          <w:rFonts w:hint="eastAsia"/>
        </w:rPr>
        <w:t>未经批准同意，参与调查的机构和个人不得擅自发布食品安全事故流行病学调查和现场卫生处理的相关信息。</w:t>
      </w:r>
    </w:p>
    <w:p w14:paraId="13BAB597" w14:textId="77777777" w:rsidR="00C87843" w:rsidRPr="00C87843" w:rsidRDefault="00C87843" w:rsidP="00C87843">
      <w:r w:rsidRPr="00C87843">
        <w:t>第十八条</w:t>
      </w:r>
      <w:r w:rsidRPr="00C87843">
        <w:rPr>
          <w:rFonts w:hint="eastAsia"/>
        </w:rPr>
        <w:t xml:space="preserve">　疾病预防控制机构现有技术与资源不能满足食品安全事故流行病学调查和现场卫生处理需要时，应当报请同级卫生健康行政部门和上级疾病预防控制机构协调与支持。</w:t>
      </w:r>
    </w:p>
    <w:p w14:paraId="7CD52EBA" w14:textId="77777777" w:rsidR="00C87843" w:rsidRPr="00C87843" w:rsidRDefault="00C87843" w:rsidP="00C87843">
      <w:r w:rsidRPr="00C87843">
        <w:t>第十九条</w:t>
      </w:r>
      <w:r w:rsidRPr="00C87843">
        <w:rPr>
          <w:rFonts w:hint="eastAsia"/>
        </w:rPr>
        <w:t> </w:t>
      </w:r>
      <w:r w:rsidRPr="00C87843">
        <w:rPr>
          <w:rFonts w:hint="eastAsia"/>
        </w:rPr>
        <w:t> </w:t>
      </w:r>
      <w:r w:rsidRPr="00C87843">
        <w:rPr>
          <w:rFonts w:hint="eastAsia"/>
        </w:rPr>
        <w:t>食品安全事故流行病学调查和现场卫生处理技术措施依照食品安全事故流行病学调查和卫生处理相关技术指南。</w:t>
      </w:r>
    </w:p>
    <w:p w14:paraId="196EA3B6" w14:textId="77777777" w:rsidR="00C87843" w:rsidRPr="00C87843" w:rsidRDefault="00C87843" w:rsidP="00C87843">
      <w:r w:rsidRPr="00C87843">
        <w:rPr>
          <w:rFonts w:hint="eastAsia"/>
        </w:rPr>
        <w:t> </w:t>
      </w:r>
    </w:p>
    <w:p w14:paraId="448B469F" w14:textId="77777777" w:rsidR="00C87843" w:rsidRPr="00C87843" w:rsidRDefault="00C87843" w:rsidP="00C87843">
      <w:pPr>
        <w:rPr>
          <w:rFonts w:hint="eastAsia"/>
        </w:rPr>
      </w:pPr>
      <w:r w:rsidRPr="00C87843">
        <w:t>第三章　结论和报告</w:t>
      </w:r>
    </w:p>
    <w:p w14:paraId="2E2122DF" w14:textId="77777777" w:rsidR="00C87843" w:rsidRPr="00C87843" w:rsidRDefault="00C87843" w:rsidP="00C87843">
      <w:r w:rsidRPr="00C87843">
        <w:t>第二十条</w:t>
      </w:r>
      <w:r w:rsidRPr="00C87843">
        <w:rPr>
          <w:rFonts w:hint="eastAsia"/>
        </w:rPr>
        <w:t> </w:t>
      </w:r>
      <w:r w:rsidRPr="00C87843">
        <w:rPr>
          <w:rFonts w:hint="eastAsia"/>
        </w:rPr>
        <w:t> </w:t>
      </w:r>
      <w:r w:rsidRPr="00C87843">
        <w:rPr>
          <w:rFonts w:hint="eastAsia"/>
        </w:rPr>
        <w:t>根据病例和风险人群调查、食品卫生学调查和实验室检验等结果，调查组</w:t>
      </w:r>
      <w:r w:rsidRPr="00C87843">
        <w:rPr>
          <w:rFonts w:hint="eastAsia"/>
        </w:rPr>
        <w:lastRenderedPageBreak/>
        <w:t>应当及时做出食品安全事故流行病学调查结论。对于排除与食品安全因素有关，或不能做出调查结论的，应当说明原因，并由所有调查组成员签字。</w:t>
      </w:r>
    </w:p>
    <w:p w14:paraId="48438813" w14:textId="77777777" w:rsidR="00C87843" w:rsidRPr="00C87843" w:rsidRDefault="00C87843" w:rsidP="00C87843">
      <w:r w:rsidRPr="00C87843">
        <w:rPr>
          <w:rFonts w:hint="eastAsia"/>
        </w:rPr>
        <w:t>必要时，疾病预防控制机构应当组织专家组对食品安全事故流行病学调查结论进行研判，专家组应当由至少3名具有食品安全事故流行病学调查工作经验的高级专业技术人员组成。</w:t>
      </w:r>
    </w:p>
    <w:p w14:paraId="61C80A2E" w14:textId="77777777" w:rsidR="00C87843" w:rsidRPr="00C87843" w:rsidRDefault="00C87843" w:rsidP="00C87843">
      <w:pPr>
        <w:rPr>
          <w:rFonts w:hint="eastAsia"/>
        </w:rPr>
      </w:pPr>
      <w:r w:rsidRPr="00C87843">
        <w:t>第二十一条</w:t>
      </w:r>
      <w:r w:rsidRPr="00C87843">
        <w:rPr>
          <w:rFonts w:hint="eastAsia"/>
        </w:rPr>
        <w:t xml:space="preserve">　疾病预防控制机构应在食品安全事故流行病学调查结束后，按要求向同级食品安全监督管理、卫生健康行政部门提交流行病学调查报告。同级卫生健康行政部门对食品安全事故流行病学调查有异议的，应当及时通知疾病预防控制机构补充调查，或组织专家组对食品安全事故流行病学调查结论进行研判。</w:t>
      </w:r>
    </w:p>
    <w:p w14:paraId="523B7947" w14:textId="77777777" w:rsidR="00C87843" w:rsidRPr="00C87843" w:rsidRDefault="00C87843" w:rsidP="00C87843">
      <w:r w:rsidRPr="00C87843">
        <w:rPr>
          <w:rFonts w:hint="eastAsia"/>
        </w:rPr>
        <w:t> </w:t>
      </w:r>
    </w:p>
    <w:p w14:paraId="4EA86837" w14:textId="77777777" w:rsidR="00C87843" w:rsidRPr="00C87843" w:rsidRDefault="00C87843" w:rsidP="00C87843">
      <w:pPr>
        <w:rPr>
          <w:rFonts w:hint="eastAsia"/>
        </w:rPr>
      </w:pPr>
      <w:r w:rsidRPr="00C87843">
        <w:t>第四章　附　则</w:t>
      </w:r>
    </w:p>
    <w:p w14:paraId="2DB2F480" w14:textId="77777777" w:rsidR="00C87843" w:rsidRPr="00C87843" w:rsidRDefault="00C87843" w:rsidP="00C87843">
      <w:r w:rsidRPr="00C87843">
        <w:t>第二十二条</w:t>
      </w:r>
      <w:r w:rsidRPr="00C87843">
        <w:rPr>
          <w:rFonts w:hint="eastAsia"/>
        </w:rPr>
        <w:t xml:space="preserve">　各级疾病预防控制机构应当将食品安全事故流行病学调查资料纳入档案管理。</w:t>
      </w:r>
    </w:p>
    <w:p w14:paraId="455AA944" w14:textId="77777777" w:rsidR="00C87843" w:rsidRPr="00C87843" w:rsidRDefault="00C87843" w:rsidP="00C87843">
      <w:r w:rsidRPr="00C87843">
        <w:t>第二十三条</w:t>
      </w:r>
      <w:r w:rsidRPr="00C87843">
        <w:rPr>
          <w:rFonts w:hint="eastAsia"/>
        </w:rPr>
        <w:t> </w:t>
      </w:r>
      <w:r w:rsidRPr="00C87843">
        <w:rPr>
          <w:rFonts w:hint="eastAsia"/>
        </w:rPr>
        <w:t> </w:t>
      </w:r>
      <w:r w:rsidRPr="00C87843">
        <w:rPr>
          <w:rFonts w:hint="eastAsia"/>
        </w:rPr>
        <w:t>尚未明确构成食品安全事故的公共卫生事件，涉及传染病疫情和突发公共卫生事件的，应当按照《中华人民共和国传染病防治法》《中华人民共和国突发公共卫生事件应对法》《国家突发公共卫生事件应急预案》等相关法律法规规定开展监测报告、疫情防控和卫生应急处置。</w:t>
      </w:r>
    </w:p>
    <w:p w14:paraId="421C7C94" w14:textId="77777777" w:rsidR="00C87843" w:rsidRPr="00C87843" w:rsidRDefault="00C87843" w:rsidP="00C87843">
      <w:r w:rsidRPr="00C87843">
        <w:t>第二十四条</w:t>
      </w:r>
      <w:r w:rsidRPr="00C87843">
        <w:rPr>
          <w:rFonts w:hint="eastAsia"/>
        </w:rPr>
        <w:t xml:space="preserve">　本规范自发布之日起实施。原卫生部印发的《食品安全事故流行病学调查工作规范》（卫监督发〔2011〕86号）同时废止。</w:t>
      </w:r>
    </w:p>
    <w:p w14:paraId="59E422AA" w14:textId="77777777" w:rsidR="00C87843" w:rsidRPr="00C87843" w:rsidRDefault="00C87843" w:rsidP="00C87843"/>
    <w:p w14:paraId="7F407E30" w14:textId="77777777" w:rsidR="00C87843" w:rsidRPr="00C87843" w:rsidRDefault="00C87843"/>
    <w:sectPr w:rsidR="00C87843" w:rsidRPr="00C87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43"/>
    <w:rsid w:val="00C37E93"/>
    <w:rsid w:val="00C8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D19227"/>
  <w15:chartTrackingRefBased/>
  <w15:docId w15:val="{56525A9B-7DD5-B644-87E0-9792BC63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84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8784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8784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8784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8784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8784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87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8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878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878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87843"/>
    <w:rPr>
      <w:rFonts w:cstheme="majorBidi"/>
      <w:color w:val="0F4761" w:themeColor="accent1" w:themeShade="BF"/>
      <w:sz w:val="28"/>
      <w:szCs w:val="28"/>
    </w:rPr>
  </w:style>
  <w:style w:type="character" w:customStyle="1" w:styleId="50">
    <w:name w:val="标题 5 字符"/>
    <w:basedOn w:val="a0"/>
    <w:link w:val="5"/>
    <w:uiPriority w:val="9"/>
    <w:semiHidden/>
    <w:rsid w:val="00C87843"/>
    <w:rPr>
      <w:rFonts w:cstheme="majorBidi"/>
      <w:color w:val="0F4761" w:themeColor="accent1" w:themeShade="BF"/>
      <w:sz w:val="24"/>
    </w:rPr>
  </w:style>
  <w:style w:type="character" w:customStyle="1" w:styleId="60">
    <w:name w:val="标题 6 字符"/>
    <w:basedOn w:val="a0"/>
    <w:link w:val="6"/>
    <w:uiPriority w:val="9"/>
    <w:semiHidden/>
    <w:rsid w:val="00C87843"/>
    <w:rPr>
      <w:rFonts w:cstheme="majorBidi"/>
      <w:b/>
      <w:bCs/>
      <w:color w:val="0F4761" w:themeColor="accent1" w:themeShade="BF"/>
    </w:rPr>
  </w:style>
  <w:style w:type="character" w:customStyle="1" w:styleId="70">
    <w:name w:val="标题 7 字符"/>
    <w:basedOn w:val="a0"/>
    <w:link w:val="7"/>
    <w:uiPriority w:val="9"/>
    <w:semiHidden/>
    <w:rsid w:val="00C87843"/>
    <w:rPr>
      <w:rFonts w:cstheme="majorBidi"/>
      <w:b/>
      <w:bCs/>
      <w:color w:val="595959" w:themeColor="text1" w:themeTint="A6"/>
    </w:rPr>
  </w:style>
  <w:style w:type="character" w:customStyle="1" w:styleId="80">
    <w:name w:val="标题 8 字符"/>
    <w:basedOn w:val="a0"/>
    <w:link w:val="8"/>
    <w:uiPriority w:val="9"/>
    <w:semiHidden/>
    <w:rsid w:val="00C87843"/>
    <w:rPr>
      <w:rFonts w:cstheme="majorBidi"/>
      <w:color w:val="595959" w:themeColor="text1" w:themeTint="A6"/>
    </w:rPr>
  </w:style>
  <w:style w:type="character" w:customStyle="1" w:styleId="90">
    <w:name w:val="标题 9 字符"/>
    <w:basedOn w:val="a0"/>
    <w:link w:val="9"/>
    <w:uiPriority w:val="9"/>
    <w:semiHidden/>
    <w:rsid w:val="00C87843"/>
    <w:rPr>
      <w:rFonts w:eastAsiaTheme="majorEastAsia" w:cstheme="majorBidi"/>
      <w:color w:val="595959" w:themeColor="text1" w:themeTint="A6"/>
    </w:rPr>
  </w:style>
  <w:style w:type="paragraph" w:styleId="a3">
    <w:name w:val="Title"/>
    <w:basedOn w:val="a"/>
    <w:next w:val="a"/>
    <w:link w:val="a4"/>
    <w:uiPriority w:val="10"/>
    <w:qFormat/>
    <w:rsid w:val="00C87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843"/>
    <w:pPr>
      <w:spacing w:before="160"/>
      <w:jc w:val="center"/>
    </w:pPr>
    <w:rPr>
      <w:i/>
      <w:iCs/>
      <w:color w:val="404040" w:themeColor="text1" w:themeTint="BF"/>
    </w:rPr>
  </w:style>
  <w:style w:type="character" w:customStyle="1" w:styleId="a8">
    <w:name w:val="引用 字符"/>
    <w:basedOn w:val="a0"/>
    <w:link w:val="a7"/>
    <w:uiPriority w:val="29"/>
    <w:rsid w:val="00C87843"/>
    <w:rPr>
      <w:i/>
      <w:iCs/>
      <w:color w:val="404040" w:themeColor="text1" w:themeTint="BF"/>
    </w:rPr>
  </w:style>
  <w:style w:type="paragraph" w:styleId="a9">
    <w:name w:val="List Paragraph"/>
    <w:basedOn w:val="a"/>
    <w:uiPriority w:val="34"/>
    <w:qFormat/>
    <w:rsid w:val="00C87843"/>
    <w:pPr>
      <w:ind w:left="720"/>
      <w:contextualSpacing/>
    </w:pPr>
  </w:style>
  <w:style w:type="character" w:styleId="aa">
    <w:name w:val="Intense Emphasis"/>
    <w:basedOn w:val="a0"/>
    <w:uiPriority w:val="21"/>
    <w:qFormat/>
    <w:rsid w:val="00C87843"/>
    <w:rPr>
      <w:i/>
      <w:iCs/>
      <w:color w:val="0F4761" w:themeColor="accent1" w:themeShade="BF"/>
    </w:rPr>
  </w:style>
  <w:style w:type="paragraph" w:styleId="ab">
    <w:name w:val="Intense Quote"/>
    <w:basedOn w:val="a"/>
    <w:next w:val="a"/>
    <w:link w:val="ac"/>
    <w:uiPriority w:val="30"/>
    <w:qFormat/>
    <w:rsid w:val="00C8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87843"/>
    <w:rPr>
      <w:i/>
      <w:iCs/>
      <w:color w:val="0F4761" w:themeColor="accent1" w:themeShade="BF"/>
    </w:rPr>
  </w:style>
  <w:style w:type="character" w:styleId="ad">
    <w:name w:val="Intense Reference"/>
    <w:basedOn w:val="a0"/>
    <w:uiPriority w:val="32"/>
    <w:qFormat/>
    <w:rsid w:val="00C87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2026-03-02T09:15:00Z</dcterms:created>
  <dcterms:modified xsi:type="dcterms:W3CDTF">2026-03-02T09:15:00Z</dcterms:modified>
</cp:coreProperties>
</file>