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9FE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80" w:lineRule="atLeast"/>
        <w:ind w:left="0" w:right="0"/>
        <w:jc w:val="center"/>
        <w:rPr>
          <w:rFonts w:ascii="微软雅黑" w:hAnsi="微软雅黑" w:eastAsia="微软雅黑" w:cs="微软雅黑"/>
          <w:b w:val="0"/>
          <w:bCs w:val="0"/>
          <w:color w:val="333333"/>
          <w:sz w:val="52"/>
          <w:szCs w:val="52"/>
        </w:rPr>
      </w:pPr>
      <w:r>
        <w:rPr>
          <w:rFonts w:hint="default" w:ascii="微软雅黑" w:hAnsi="微软雅黑" w:eastAsia="微软雅黑" w:cs="微软雅黑"/>
          <w:b w:val="0"/>
          <w:bCs w:val="0"/>
          <w:color w:val="333333"/>
          <w:sz w:val="52"/>
          <w:szCs w:val="52"/>
          <w:bdr w:val="none" w:color="auto" w:sz="0" w:space="0"/>
        </w:rPr>
        <w:t>国家药监局关于发布YY/T 0910.2—2025《医用电气设备医学影像显示系统 第2部分：医学影像显示系统的验收和稳定性试验》等15项推荐性医疗器械行业标准的公告（2025年第106号）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477"/>
      </w:tblGrid>
      <w:tr w14:paraId="71425353">
        <w:tc>
          <w:tcPr>
            <w:tcW w:w="0" w:type="auto"/>
            <w:shd w:val="clear"/>
            <w:tcMar>
              <w:top w:w="80" w:type="dxa"/>
            </w:tcMar>
            <w:vAlign w:val="center"/>
          </w:tcPr>
          <w:p w14:paraId="41009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 w14:paraId="5A77C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"http://v.t.sina.com.cn/share/share.php?title=%E5%9B%BD%E5%AE%B6%E8%8D%AF%E7%9B%91%E5%B1%80%E5%85%B3%E4%BA%8E%E5%8F%91%E5%B8%83YY/T 0910.2%E2%80%942025%E3%80%8A%E5%8C%BB%E7%94%A8%E7%94%B5%E6%B0%94%E8%AE%BE%E5%A4%87%E5%8C%BB%E5%AD%A6%E5%BD%B1%E5%83%8F%E6%98%BE%E7%A4%BA%E7%B3%BB%E7%BB%9F %E7%AC%AC2%E9%83%A8%E5%88%86%EF%BC%9A%E5%8C%BB%E5%AD%A6%E5%BD%B1%E5%83%8F%E6%98%BE%E7%A4%BA%E7%B3%BB%E7%BB%9F%E7%9A%84%E9%AA%8C%E6%94%B6%E5%92%8C%E7%A8%B3%E5%AE%9A%E6%80%A7%E8%AF%95%E9%AA%8C%E3%80%8B%E7%AD%8915%E9%A1%B9%E6%8E%A8%E8%8D%90%E6%80%A7%E5%8C%BB%E7%96%97%E5%99%A8%E6%A2%B0%E8%A1%8C&amp;url=https://www.nmpa.gov.cn/xxgk/ggtg/ylqxggtg/ylqxhybzhgg/20251030174020150.html" \t "/Users/tianyaopeng/Documents\\x/_blank" </w:instrTex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微软雅黑" w:hAnsi="微软雅黑" w:eastAsia="微软雅黑" w:cs="微软雅黑"/>
                <w:color w:val="333333"/>
                <w:sz w:val="24"/>
                <w:szCs w:val="24"/>
                <w:u w:val="none"/>
                <w:bdr w:val="none" w:color="auto" w:sz="0" w:space="0"/>
              </w:rPr>
              <w:t> </w: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"http://sns.qzone.qq.com/cgi-bin/qzshare/cgi_qzshare_onekey?url=https://www.nmpa.gov.cn/xxgk/ggtg/ylqxggtg/ylqxhybzhgg/20251030174020150.html&amp;title=%E5%9B%BD%E5%AE%B6%E8%8D%AF%E7%9B%91%E5%B1%80%E5%85%B3%E4%BA%8E%E5%8F%91%E5%B8%83YY/T 0910.2%E2%80%942025%E3%80%8A%E5%8C%BB%E7%94%A8%E7%94%B5%E6%B0%94%E8%AE%BE%E5%A4%87%E5%8C%BB%E5%AD%A6%E5%BD%B1%E5%83%8F%E6%98%BE%E7%A4%BA%E7%B3%BB%E7%BB%9F %E7%AC%AC2%E9%83%A8%E5%88%86%EF%BC%9A%E5%8C%BB%E5%AD%A6%E5%BD%B1%E5%83%8F%E6%98%BE%E7%A4%BA%E7%B3%BB%E7%BB%9F%E7%9A%84%E9%AA%8C%E6%94%B6%E5%92%8C%E7%A8%B3%E5%AE%9A%E6%80%A7%E8%AF%95%E9%AA%8C%E3%80%8B%E7%AD%8915%E9%A1%B9%E6%8E%A8%E8%8D%90%E6%80%A7%E5%8C%BB%E7%96%97%E5%99%A8%E6%A2%B0%E8%A1%8C&amp;api_key=" \t "/Users/tianyaopeng/Documents\\x/_blank" </w:instrTex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微软雅黑" w:hAnsi="微软雅黑" w:eastAsia="微软雅黑" w:cs="微软雅黑"/>
                <w:color w:val="333333"/>
                <w:sz w:val="24"/>
                <w:szCs w:val="24"/>
                <w:u w:val="none"/>
                <w:bdr w:val="none" w:color="auto" w:sz="0" w:space="0"/>
              </w:rPr>
              <w:t> </w: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 w14:paraId="02D69DA2">
      <w:pPr>
        <w:keepNext w:val="0"/>
        <w:keepLines w:val="0"/>
        <w:widowControl/>
        <w:suppressLineNumbers w:val="0"/>
        <w:pBdr>
          <w:top w:val="single" w:color="989898" w:sz="8" w:space="8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color w:val="919191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color w:val="919191"/>
          <w:kern w:val="0"/>
          <w:sz w:val="28"/>
          <w:szCs w:val="28"/>
          <w:bdr w:val="none" w:color="auto" w:sz="0" w:space="0"/>
          <w:lang w:val="en-US" w:eastAsia="zh-CN" w:bidi="ar"/>
        </w:rPr>
        <w:t>发布时间：2025-10-30</w:t>
      </w:r>
    </w:p>
    <w:p w14:paraId="3C1BC5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YY/T 0910.2—2025《医用电气设备医学影像显示系统 第2部分：医学影像显示系统的验收和稳定性试验》等15项推荐性医疗器械行业标准已经审定通过，现予以公布。标准编号、标准名称、适用范围和实施日期见附件。</w:t>
      </w:r>
    </w:p>
    <w:p w14:paraId="03DE0F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特此公告。</w:t>
      </w:r>
    </w:p>
    <w:p w14:paraId="01149B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</w:p>
    <w:p w14:paraId="276CB7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附件：医疗器械行业标准信息表</w:t>
      </w:r>
    </w:p>
    <w:p w14:paraId="5F971A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　　</w:t>
      </w:r>
    </w:p>
    <w:p w14:paraId="21AB41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</w:p>
    <w:p w14:paraId="362DE4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国家药监局 </w:t>
      </w:r>
    </w:p>
    <w:p w14:paraId="342B74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2025年10月30日</w:t>
      </w:r>
    </w:p>
    <w:p w14:paraId="173504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</w:p>
    <w:p w14:paraId="76482D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2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instrText xml:space="preserve"> HYPERLINK "https://www.nmpa.gov.cn/directory/web/nmpa/images/1761817214807005344.doc" \o "国家药品监督管理局2025年第106号公告附件.doc" </w:instrText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t>国家药品监督管理局2025年第106号公告附件.doc</w:t>
      </w:r>
      <w:r>
        <w:rPr>
          <w:rFonts w:hint="default" w:ascii="微软雅黑" w:hAnsi="微软雅黑" w:eastAsia="微软雅黑" w:cs="微软雅黑"/>
          <w:color w:val="0066CC"/>
          <w:sz w:val="24"/>
          <w:szCs w:val="24"/>
          <w:u w:val="none"/>
          <w:bdr w:val="none" w:color="auto" w:sz="0" w:space="0"/>
        </w:rPr>
        <w:fldChar w:fldCharType="end"/>
      </w:r>
    </w:p>
    <w:p w14:paraId="5812DC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40" w:lineRule="atLeast"/>
        <w:ind w:left="0" w:right="0"/>
        <w:rPr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BD24B"/>
    <w:rsid w:val="773BD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2025-12-10T11:19:00Z</dcterms:created>
  <dc:creator>彭天曜律师</dc:creator>
  <cp:lastModifiedBy>彭天曜律师</cp:lastModifiedBy>
  <dcterms:modified xsi:type="dcterms:W3CDTF">2025-12-10T11:20:47Z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A92A5CFCC85C6B54CCE638692FBA826B_41</vt:lpwstr>
  </property>
</Properties>
</file>