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1A819" w14:textId="77777777" w:rsidR="00627488" w:rsidRPr="00627488" w:rsidRDefault="00627488" w:rsidP="00627488">
      <w:pPr>
        <w:jc w:val="center"/>
      </w:pPr>
      <w:r w:rsidRPr="00627488">
        <w:rPr>
          <w:rFonts w:hint="eastAsia"/>
        </w:rPr>
        <w:t>关于发布《职业健康监护技术规范》等9项国家职业卫生标准的通告</w:t>
      </w:r>
    </w:p>
    <w:p w14:paraId="637A9D19" w14:textId="55B3E80D" w:rsidR="00627488" w:rsidRPr="00627488" w:rsidRDefault="00627488" w:rsidP="00627488">
      <w:pPr>
        <w:rPr>
          <w:rFonts w:hint="eastAsia"/>
        </w:rPr>
      </w:pPr>
    </w:p>
    <w:p w14:paraId="2DF809C0" w14:textId="77777777" w:rsidR="00627488" w:rsidRPr="00627488" w:rsidRDefault="00627488" w:rsidP="00627488">
      <w:pPr>
        <w:jc w:val="right"/>
        <w:rPr>
          <w:rFonts w:hint="eastAsia"/>
        </w:rPr>
      </w:pPr>
      <w:r w:rsidRPr="00627488">
        <w:rPr>
          <w:rFonts w:hint="eastAsia"/>
        </w:rPr>
        <w:t>国卫通〔2025〕10号</w:t>
      </w:r>
    </w:p>
    <w:p w14:paraId="1F9AC605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br/>
      </w:r>
    </w:p>
    <w:p w14:paraId="0FAB7B4C" w14:textId="1D248B2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mc:AlternateContent>
          <mc:Choice Requires="wps">
            <w:drawing>
              <wp:inline distT="0" distB="0" distL="0" distR="0" wp14:anchorId="1E869E9C" wp14:editId="0F67D35F">
                <wp:extent cx="4921250" cy="6350"/>
                <wp:effectExtent l="0" t="0" r="0" b="0"/>
                <wp:docPr id="647130161" name="矩形 2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921250" cy="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2BA70A" id="矩形 23" o:spid="_x0000_s1026" style="width:387.5pt;height: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" filled="f" stroked="f">
                <o:lock v:ext="edit" aspectratio="t"/>
                <w10:anchorlock/>
              </v:rect>
            </w:pict>
          </mc:Fallback>
        </mc:AlternateContent>
      </w:r>
    </w:p>
    <w:p w14:paraId="40A5BF0B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t>现发布《职业健康监护技术规范》等9项国家职业卫生标准，编号和名称如下：</w:t>
      </w:r>
    </w:p>
    <w:p w14:paraId="319ED7D2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t>一、强制性国家职业卫生标准</w:t>
      </w:r>
    </w:p>
    <w:p w14:paraId="35CA706D" w14:textId="1A452C84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2D7F8E4E" wp14:editId="357D12C0">
            <wp:extent cx="152400" cy="152400"/>
            <wp:effectExtent l="0" t="0" r="0" b="0"/>
            <wp:docPr id="958960017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5" w:tgtFrame="_blank" w:history="1">
        <w:r w:rsidRPr="00627488">
          <w:rPr>
            <w:rStyle w:val="ae"/>
            <w:rFonts w:hint="eastAsia"/>
          </w:rPr>
          <w:t>GBZ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188—2025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职业健康监护技术规范（代替GBZ188—2014）</w:t>
      </w:r>
    </w:p>
    <w:p w14:paraId="3247D6F9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t>二、推荐性国家职业卫生标准</w:t>
      </w:r>
    </w:p>
    <w:p w14:paraId="090ECBFA" w14:textId="4091D53E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118312B1" wp14:editId="035A76F2">
            <wp:extent cx="152400" cy="152400"/>
            <wp:effectExtent l="0" t="0" r="0" b="0"/>
            <wp:docPr id="1091588149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6" w:tgtFrame="_blank" w:history="1">
        <w:r w:rsidRPr="00627488">
          <w:rPr>
            <w:rStyle w:val="ae"/>
            <w:rFonts w:hint="eastAsia"/>
          </w:rPr>
          <w:t>GBZ/T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196—2025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建设项目职业病危害预评价技术标准（代替GBZ/T196—2007）</w:t>
      </w:r>
    </w:p>
    <w:p w14:paraId="17B3EE2B" w14:textId="71F282FD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6C70C74C" wp14:editId="740EAC3D">
            <wp:extent cx="152400" cy="152400"/>
            <wp:effectExtent l="0" t="0" r="0" b="0"/>
            <wp:docPr id="1607665722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gtFrame="_blank" w:history="1">
        <w:r w:rsidRPr="00627488">
          <w:rPr>
            <w:rStyle w:val="ae"/>
            <w:rFonts w:hint="eastAsia"/>
          </w:rPr>
          <w:t>GBZ/T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229.1—2025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职业病危害作业分级标准第1部分：生产性粉尘（代替GBZ/T229.1—2010）</w:t>
      </w:r>
    </w:p>
    <w:p w14:paraId="6CC4B1DF" w14:textId="65FD0B4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3D9A94E3" wp14:editId="52D239B7">
            <wp:extent cx="152400" cy="152400"/>
            <wp:effectExtent l="0" t="0" r="0" b="0"/>
            <wp:docPr id="1011405210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tgtFrame="_blank" w:history="1">
        <w:r w:rsidRPr="00627488">
          <w:rPr>
            <w:rStyle w:val="ae"/>
            <w:rFonts w:hint="eastAsia"/>
          </w:rPr>
          <w:t>GBZ/T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229.2—2025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职业病危害作业分级标准第2部分：化学物（代替GBZ/T229.2—2010）</w:t>
      </w:r>
    </w:p>
    <w:p w14:paraId="50E8B870" w14:textId="764BD3E0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6E4EA00E" wp14:editId="03733884">
            <wp:extent cx="152400" cy="152400"/>
            <wp:effectExtent l="0" t="0" r="0" b="0"/>
            <wp:docPr id="196780603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tgtFrame="_blank" w:history="1">
        <w:r w:rsidRPr="00627488">
          <w:rPr>
            <w:rStyle w:val="ae"/>
            <w:rFonts w:hint="eastAsia"/>
          </w:rPr>
          <w:t>GBZ/T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229.3—2025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职业病危害作业分级标准第3部分：高温作业（代替GBZ/T229.3—2010）</w:t>
      </w:r>
    </w:p>
    <w:p w14:paraId="0AF8876B" w14:textId="116F32AE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595F1FE3" wp14:editId="734AA37F">
            <wp:extent cx="152400" cy="152400"/>
            <wp:effectExtent l="0" t="0" r="0" b="0"/>
            <wp:docPr id="658170346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0" w:tgtFrame="_blank" w:history="1">
        <w:r w:rsidRPr="00627488">
          <w:rPr>
            <w:rStyle w:val="ae"/>
            <w:rFonts w:hint="eastAsia"/>
          </w:rPr>
          <w:t>GBZ/T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300.166—2025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工作场所空气有毒物质测定标准第166部分：2-氨基吡啶</w:t>
      </w:r>
    </w:p>
    <w:p w14:paraId="7B6FC878" w14:textId="656A32C6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31572966" wp14:editId="196F7F0F">
            <wp:extent cx="152400" cy="152400"/>
            <wp:effectExtent l="0" t="0" r="0" b="0"/>
            <wp:docPr id="1214672733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1" w:tgtFrame="_blank" w:history="1">
        <w:r w:rsidRPr="00627488">
          <w:rPr>
            <w:rStyle w:val="ae"/>
            <w:rFonts w:hint="eastAsia"/>
          </w:rPr>
          <w:t>GBZT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340—2025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工作场所粉尘危害预防控制指南</w:t>
      </w:r>
    </w:p>
    <w:p w14:paraId="0A6A9111" w14:textId="4CC49CEC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77DBF10A" wp14:editId="10594BFB">
            <wp:extent cx="152400" cy="152400"/>
            <wp:effectExtent l="0" t="0" r="0" b="0"/>
            <wp:docPr id="1508861099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2" w:tgtFrame="_blank" w:history="1">
        <w:r w:rsidRPr="00627488">
          <w:rPr>
            <w:rStyle w:val="ae"/>
            <w:rFonts w:hint="eastAsia"/>
          </w:rPr>
          <w:t>GBZT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341—2025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工程爆破炮烟职业危害预防控制指南</w:t>
      </w:r>
    </w:p>
    <w:p w14:paraId="354BFB30" w14:textId="31A449FF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drawing>
          <wp:inline distT="0" distB="0" distL="0" distR="0" wp14:anchorId="4BBAF54F" wp14:editId="66179461">
            <wp:extent cx="152400" cy="152400"/>
            <wp:effectExtent l="0" t="0" r="0" b="0"/>
            <wp:docPr id="486519347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13" w:tgtFrame="_blank" w:history="1">
        <w:r w:rsidRPr="00627488">
          <w:rPr>
            <w:rStyle w:val="ae"/>
            <w:rFonts w:hint="eastAsia"/>
          </w:rPr>
          <w:t>GBZ/T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342—2025</w:t>
        </w:r>
        <w:r w:rsidRPr="00627488">
          <w:rPr>
            <w:rStyle w:val="ae"/>
            <w:rFonts w:hint="eastAsia"/>
          </w:rPr>
          <w:t> </w:t>
        </w:r>
        <w:r w:rsidRPr="00627488">
          <w:rPr>
            <w:rStyle w:val="ae"/>
            <w:rFonts w:hint="eastAsia"/>
          </w:rPr>
          <w:t> </w:t>
        </w:r>
      </w:hyperlink>
      <w:r w:rsidRPr="00627488">
        <w:rPr>
          <w:rFonts w:hint="eastAsia"/>
        </w:rPr>
        <w:t>工作场所空气中呼吸性粉尘分级管理标准煤尘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627488" w:rsidRPr="00627488" w14:paraId="211DE5C9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F03B40" w14:textId="77777777" w:rsidR="00627488" w:rsidRPr="00627488" w:rsidRDefault="00627488" w:rsidP="00627488">
            <w:pPr>
              <w:rPr>
                <w:rFonts w:hint="eastAsia"/>
              </w:rPr>
            </w:pPr>
          </w:p>
        </w:tc>
      </w:tr>
    </w:tbl>
    <w:p w14:paraId="13051A34" w14:textId="77777777" w:rsidR="00627488" w:rsidRPr="00627488" w:rsidRDefault="00627488" w:rsidP="00627488">
      <w:r w:rsidRPr="00627488">
        <w:rPr>
          <w:rFonts w:hint="eastAsia"/>
        </w:rPr>
        <w:t>上述强制性标准自2026年8月1日起施行，GBZ</w:t>
      </w:r>
      <w:r w:rsidRPr="00627488">
        <w:rPr>
          <w:rFonts w:hint="eastAsia"/>
        </w:rPr>
        <w:t> </w:t>
      </w:r>
      <w:r w:rsidRPr="00627488">
        <w:rPr>
          <w:rFonts w:hint="eastAsia"/>
        </w:rPr>
        <w:t>188—2014同时废止。</w:t>
      </w:r>
    </w:p>
    <w:p w14:paraId="45CAE99F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t>上述推荐性标准自2026年2月1日起施行，GBZ/T</w:t>
      </w:r>
      <w:r w:rsidRPr="00627488">
        <w:rPr>
          <w:rFonts w:hint="eastAsia"/>
        </w:rPr>
        <w:t> </w:t>
      </w:r>
      <w:r w:rsidRPr="00627488">
        <w:rPr>
          <w:rFonts w:hint="eastAsia"/>
        </w:rPr>
        <w:t>196—2007、GBZ/T</w:t>
      </w:r>
      <w:r w:rsidRPr="00627488">
        <w:rPr>
          <w:rFonts w:hint="eastAsia"/>
        </w:rPr>
        <w:t> </w:t>
      </w:r>
      <w:r w:rsidRPr="00627488">
        <w:rPr>
          <w:rFonts w:hint="eastAsia"/>
        </w:rPr>
        <w:t>229.1—2010、GBZ/T</w:t>
      </w:r>
      <w:r w:rsidRPr="00627488">
        <w:rPr>
          <w:rFonts w:hint="eastAsia"/>
        </w:rPr>
        <w:t> </w:t>
      </w:r>
      <w:r w:rsidRPr="00627488">
        <w:rPr>
          <w:rFonts w:hint="eastAsia"/>
        </w:rPr>
        <w:t>229.2—2010、GBZ/T</w:t>
      </w:r>
      <w:r w:rsidRPr="00627488">
        <w:rPr>
          <w:rFonts w:hint="eastAsia"/>
        </w:rPr>
        <w:t> </w:t>
      </w:r>
      <w:r w:rsidRPr="00627488">
        <w:rPr>
          <w:rFonts w:hint="eastAsia"/>
        </w:rPr>
        <w:t>229.3—2010同时废止。</w:t>
      </w:r>
    </w:p>
    <w:p w14:paraId="14716376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t>特此通告。</w:t>
      </w:r>
    </w:p>
    <w:p w14:paraId="5D017284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br/>
      </w:r>
    </w:p>
    <w:p w14:paraId="1B932B31" w14:textId="77777777" w:rsidR="00627488" w:rsidRPr="00627488" w:rsidRDefault="00627488" w:rsidP="00627488">
      <w:pPr>
        <w:rPr>
          <w:rFonts w:hint="eastAsia"/>
        </w:rPr>
      </w:pPr>
      <w:r w:rsidRPr="00627488">
        <w:rPr>
          <w:rFonts w:hint="eastAsia"/>
        </w:rPr>
        <w:br/>
      </w:r>
    </w:p>
    <w:p w14:paraId="77ECA63A" w14:textId="77777777" w:rsidR="00627488" w:rsidRPr="00627488" w:rsidRDefault="00627488" w:rsidP="00627488">
      <w:pPr>
        <w:jc w:val="right"/>
        <w:rPr>
          <w:rFonts w:hint="eastAsia"/>
        </w:rPr>
      </w:pPr>
      <w:r w:rsidRPr="00627488">
        <w:rPr>
          <w:rFonts w:hint="eastAsia"/>
        </w:rPr>
        <w:t>国家卫生健康委</w:t>
      </w:r>
    </w:p>
    <w:p w14:paraId="4CB1FE73" w14:textId="77777777" w:rsidR="00627488" w:rsidRPr="00627488" w:rsidRDefault="00627488" w:rsidP="00627488">
      <w:pPr>
        <w:jc w:val="right"/>
        <w:rPr>
          <w:rFonts w:hint="eastAsia"/>
        </w:rPr>
      </w:pPr>
      <w:r w:rsidRPr="00627488">
        <w:rPr>
          <w:rFonts w:hint="eastAsia"/>
        </w:rPr>
        <w:t>2025年8月20日</w:t>
      </w:r>
    </w:p>
    <w:p w14:paraId="778207AF" w14:textId="77777777" w:rsidR="00650F85" w:rsidRDefault="00650F85">
      <w:pPr>
        <w:rPr>
          <w:rFonts w:hint="eastAsia"/>
        </w:rPr>
      </w:pPr>
    </w:p>
    <w:sectPr w:rsidR="00650F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488"/>
    <w:rsid w:val="00263A44"/>
    <w:rsid w:val="00627488"/>
    <w:rsid w:val="00650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FFBCA"/>
  <w15:chartTrackingRefBased/>
  <w15:docId w15:val="{CFFE924E-0024-46C9-9FE5-B4701109E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</w:rPr>
  </w:style>
  <w:style w:type="paragraph" w:styleId="1">
    <w:name w:val="heading 1"/>
    <w:basedOn w:val="a"/>
    <w:next w:val="a"/>
    <w:link w:val="10"/>
    <w:uiPriority w:val="9"/>
    <w:qFormat/>
    <w:rsid w:val="006274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4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4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4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488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48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48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48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7488"/>
    <w:rPr>
      <w:rFonts w:asciiTheme="majorHAnsi" w:eastAsiaTheme="majorEastAsia" w:hAnsiTheme="majorHAnsi" w:cstheme="majorBidi"/>
      <w:noProof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7488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7488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7488"/>
    <w:rPr>
      <w:rFonts w:cstheme="majorBidi"/>
      <w:noProof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7488"/>
    <w:rPr>
      <w:rFonts w:cstheme="majorBidi"/>
      <w:noProof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27488"/>
    <w:rPr>
      <w:rFonts w:cstheme="majorBidi"/>
      <w:b/>
      <w:bCs/>
      <w:noProof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7488"/>
    <w:rPr>
      <w:rFonts w:cstheme="majorBidi"/>
      <w:b/>
      <w:bCs/>
      <w:noProof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7488"/>
    <w:rPr>
      <w:rFonts w:cstheme="majorBidi"/>
      <w:noProof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7488"/>
    <w:rPr>
      <w:rFonts w:eastAsiaTheme="majorEastAsia" w:cstheme="majorBidi"/>
      <w:noProof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748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7488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48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7488"/>
    <w:rPr>
      <w:rFonts w:asciiTheme="majorHAnsi" w:eastAsiaTheme="majorEastAsia" w:hAnsiTheme="majorHAnsi" w:cstheme="majorBidi"/>
      <w:noProof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48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7488"/>
    <w:rPr>
      <w:i/>
      <w:iCs/>
      <w:noProof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4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74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74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7488"/>
    <w:rPr>
      <w:i/>
      <w:iCs/>
      <w:noProof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7488"/>
    <w:rPr>
      <w:b/>
      <w:bCs/>
      <w:smallCaps/>
      <w:color w:val="2F5496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627488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6274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c.gov.cn/fzs/c100048/202509/93c5090f626f471b98dac5088824fc8a/files/GBZT%20229.2%E2%80%942025.pdf" TargetMode="External"/><Relationship Id="rId13" Type="http://schemas.openxmlformats.org/officeDocument/2006/relationships/hyperlink" Target="https://www.nhc.gov.cn/fzs/c100048/202509/93c5090f626f471b98dac5088824fc8a/files/GBZT%20342%E2%80%942025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hc.gov.cn/fzs/c100048/202509/93c5090f626f471b98dac5088824fc8a/files/GBZT%20229.1%E2%80%942025.pdf" TargetMode="External"/><Relationship Id="rId12" Type="http://schemas.openxmlformats.org/officeDocument/2006/relationships/hyperlink" Target="https://www.nhc.gov.cn/fzs/c100048/202509/93c5090f626f471b98dac5088824fc8a/files/GBZT%20341%E2%80%942025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hc.gov.cn/fzs/c100048/202509/93c5090f626f471b98dac5088824fc8a/files/GBZT%20196%E2%80%942025.pdf" TargetMode="External"/><Relationship Id="rId11" Type="http://schemas.openxmlformats.org/officeDocument/2006/relationships/hyperlink" Target="https://www.nhc.gov.cn/fzs/c100048/202509/93c5090f626f471b98dac5088824fc8a/files/GBZT%20340%E2%80%942025.pdf" TargetMode="External"/><Relationship Id="rId5" Type="http://schemas.openxmlformats.org/officeDocument/2006/relationships/hyperlink" Target="https://www.nhc.gov.cn/fzs/c100048/202509/93c5090f626f471b98dac5088824fc8a/files/GBZ%20188%E2%80%942025.pdf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www.nhc.gov.cn/fzs/c100048/202509/93c5090f626f471b98dac5088824fc8a/files/GBZT%20300.166%E2%80%942025.pd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www.nhc.gov.cn/fzs/c100048/202509/93c5090f626f471b98dac5088824fc8a/files/GBZT%20229.3%E2%80%942025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彭天曜律师（Lawyer:PENG,Tianyao）</dc:creator>
  <cp:keywords/>
  <dc:description/>
  <cp:lastModifiedBy>彭天曜律师（Lawyer:PENG,Tianyao）</cp:lastModifiedBy>
  <cp:revision>1</cp:revision>
  <dcterms:created xsi:type="dcterms:W3CDTF">2025-10-10T06:00:00Z</dcterms:created>
  <dcterms:modified xsi:type="dcterms:W3CDTF">2025-10-10T06:00:00Z</dcterms:modified>
</cp:coreProperties>
</file>