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554DB" w14:textId="77777777" w:rsidR="008D0D40" w:rsidRPr="008D0D40" w:rsidRDefault="008D0D40" w:rsidP="008D0D40">
      <w:pPr>
        <w:jc w:val="center"/>
      </w:pPr>
      <w:r w:rsidRPr="008D0D40">
        <w:rPr>
          <w:rFonts w:hint="eastAsia"/>
        </w:rPr>
        <w:t>关于规范医疗机构门诊名称管理工作的通知</w:t>
      </w:r>
    </w:p>
    <w:p w14:paraId="29150F54" w14:textId="708DC901" w:rsidR="008D0D40" w:rsidRPr="008D0D40" w:rsidRDefault="008D0D40" w:rsidP="008D0D40">
      <w:pPr>
        <w:rPr>
          <w:rFonts w:hint="eastAsia"/>
        </w:rPr>
      </w:pPr>
      <w:r w:rsidRPr="008D0D40">
        <w:rPr>
          <w:rFonts w:hint="eastAsia"/>
        </w:rPr>
        <w:drawing>
          <wp:inline distT="0" distB="0" distL="0" distR="0" wp14:anchorId="352428CD" wp14:editId="623D9BC5">
            <wp:extent cx="228600" cy="228600"/>
            <wp:effectExtent l="0" t="0" r="0" b="0"/>
            <wp:docPr id="866809634" name="图片 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D0D40">
        <w:rPr>
          <w:rFonts w:hint="eastAsia"/>
        </w:rPr>
        <w:drawing>
          <wp:inline distT="0" distB="0" distL="0" distR="0" wp14:anchorId="473E0E8C" wp14:editId="11CB8249">
            <wp:extent cx="228600" cy="228600"/>
            <wp:effectExtent l="0" t="0" r="0" b="0"/>
            <wp:docPr id="894599411" name="图片 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D0D40">
        <w:rPr>
          <w:rFonts w:hint="eastAsia"/>
        </w:rPr>
        <w:drawing>
          <wp:inline distT="0" distB="0" distL="0" distR="0" wp14:anchorId="32C0F50A" wp14:editId="5930EECF">
            <wp:extent cx="222250" cy="228600"/>
            <wp:effectExtent l="0" t="0" r="6350" b="0"/>
            <wp:docPr id="1461659034" name="图片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0" cy="228600"/>
                    </a:xfrm>
                    <a:prstGeom prst="rect">
                      <a:avLst/>
                    </a:prstGeom>
                    <a:noFill/>
                    <a:ln>
                      <a:noFill/>
                    </a:ln>
                  </pic:spPr>
                </pic:pic>
              </a:graphicData>
            </a:graphic>
          </wp:inline>
        </w:drawing>
      </w:r>
    </w:p>
    <w:p w14:paraId="38D608C2" w14:textId="77777777" w:rsidR="008D0D40" w:rsidRPr="008D0D40" w:rsidRDefault="008D0D40" w:rsidP="008D0D40">
      <w:pPr>
        <w:jc w:val="right"/>
        <w:rPr>
          <w:rFonts w:hint="eastAsia"/>
        </w:rPr>
      </w:pPr>
      <w:r w:rsidRPr="008D0D40">
        <w:rPr>
          <w:rFonts w:hint="eastAsia"/>
        </w:rPr>
        <w:t>国卫办医政发〔2025〕14号</w:t>
      </w:r>
    </w:p>
    <w:p w14:paraId="061AC1D0" w14:textId="77777777" w:rsidR="008D0D40" w:rsidRPr="008D0D40" w:rsidRDefault="008D0D40" w:rsidP="008D0D40">
      <w:pPr>
        <w:rPr>
          <w:rFonts w:hint="eastAsia"/>
        </w:rPr>
      </w:pPr>
      <w:r w:rsidRPr="008D0D40">
        <w:rPr>
          <w:rFonts w:hint="eastAsia"/>
          <w:b/>
          <w:bCs/>
        </w:rPr>
        <w:t> </w:t>
      </w:r>
    </w:p>
    <w:p w14:paraId="4B89F90A" w14:textId="77777777" w:rsidR="008D0D40" w:rsidRPr="008D0D40" w:rsidRDefault="008D0D40" w:rsidP="008D0D40">
      <w:pPr>
        <w:rPr>
          <w:rFonts w:hint="eastAsia"/>
        </w:rPr>
      </w:pPr>
      <w:r w:rsidRPr="008D0D40">
        <w:rPr>
          <w:rFonts w:hint="eastAsia"/>
        </w:rPr>
        <w:t>各省、自治区、直辖市卫生健康委、中医药局、疾控局，新疆生产建设兵团卫生健康委、疾控局：</w:t>
      </w:r>
    </w:p>
    <w:p w14:paraId="0723E27B" w14:textId="77777777" w:rsidR="008D0D40" w:rsidRPr="008D0D40" w:rsidRDefault="008D0D40" w:rsidP="008D0D40">
      <w:pPr>
        <w:rPr>
          <w:rFonts w:hint="eastAsia"/>
        </w:rPr>
      </w:pPr>
      <w:r w:rsidRPr="008D0D40">
        <w:rPr>
          <w:rFonts w:hint="eastAsia"/>
        </w:rPr>
        <w:t>为进一步引导医疗机构聚焦主责主业，规范医疗机构门诊名称管理，便捷患者看病就医，按照《医疗机构管理条例》及其实施细则有关要求，现提出如下要求：</w:t>
      </w:r>
    </w:p>
    <w:p w14:paraId="06B4471A" w14:textId="77777777" w:rsidR="008D0D40" w:rsidRPr="008D0D40" w:rsidRDefault="008D0D40" w:rsidP="008D0D40">
      <w:pPr>
        <w:rPr>
          <w:rFonts w:hint="eastAsia"/>
        </w:rPr>
      </w:pPr>
      <w:r w:rsidRPr="008D0D40">
        <w:rPr>
          <w:rFonts w:hint="eastAsia"/>
        </w:rPr>
        <w:t>一、门诊命名基本要求</w:t>
      </w:r>
    </w:p>
    <w:p w14:paraId="4D186FAF" w14:textId="77777777" w:rsidR="008D0D40" w:rsidRPr="008D0D40" w:rsidRDefault="008D0D40" w:rsidP="008D0D40">
      <w:pPr>
        <w:rPr>
          <w:rFonts w:hint="eastAsia"/>
        </w:rPr>
      </w:pPr>
      <w:r w:rsidRPr="008D0D40">
        <w:rPr>
          <w:rFonts w:hint="eastAsia"/>
        </w:rPr>
        <w:t>医疗机构应当严格遵守《医疗机构管理条例》及其实施细则、《医疗机构诊疗科目名录》有关要求，科学合理设置门诊并规范提供门诊诊疗服务，确保门诊诊疗服务项目与《医疗机构执业许可证》上登记的医疗机构级别类别、诊疗科目及所承担的功能和任务相适应。医疗机构应当遵循依法合规、科学规范、清晰准确的原则进行门诊命名。原则上，门诊名称应当与诊疗科目相匹配，可在一级诊疗科目基础上，依据二级诊疗科目进行细化，如“内科门诊”“外科门诊”“心血管内科门诊”“神经外科门诊”等。不得使用模糊、笼统或容易混淆的名称；不得使用可能产生歧义或误导患者的名称；不得使用利用谐音、形容词等暗示疗效的名称。</w:t>
      </w:r>
    </w:p>
    <w:p w14:paraId="3D81721A" w14:textId="77777777" w:rsidR="008D0D40" w:rsidRPr="008D0D40" w:rsidRDefault="008D0D40" w:rsidP="008D0D40">
      <w:pPr>
        <w:rPr>
          <w:rFonts w:hint="eastAsia"/>
        </w:rPr>
      </w:pPr>
      <w:r w:rsidRPr="008D0D40">
        <w:rPr>
          <w:rFonts w:hint="eastAsia"/>
        </w:rPr>
        <w:t>中医科室门诊命名应当符合《国家中医药管理局关于规范中医医院与临床科室名称的通知》等文件要求。中医医院设置的专病门诊应以疾病、症状命名，符合中医理论、科学规范、简短准确，充分考虑人民群众的接受度，从易于理解的角度出发，使用较为通俗易懂的名称，如“心悸门诊”、“失眠门诊”等，不得采用夸大、不切实际的用语，不得采用误导患者的用语。</w:t>
      </w:r>
    </w:p>
    <w:p w14:paraId="2A032E02" w14:textId="77777777" w:rsidR="008D0D40" w:rsidRPr="008D0D40" w:rsidRDefault="008D0D40" w:rsidP="008D0D40">
      <w:pPr>
        <w:rPr>
          <w:rFonts w:hint="eastAsia"/>
        </w:rPr>
      </w:pPr>
      <w:r w:rsidRPr="008D0D40">
        <w:rPr>
          <w:rFonts w:hint="eastAsia"/>
        </w:rPr>
        <w:t>二、规范特色门诊命名</w:t>
      </w:r>
    </w:p>
    <w:p w14:paraId="5708BF0B" w14:textId="77777777" w:rsidR="008D0D40" w:rsidRPr="008D0D40" w:rsidRDefault="008D0D40" w:rsidP="008D0D40">
      <w:pPr>
        <w:rPr>
          <w:rFonts w:hint="eastAsia"/>
        </w:rPr>
      </w:pPr>
      <w:r w:rsidRPr="008D0D40">
        <w:rPr>
          <w:rFonts w:hint="eastAsia"/>
        </w:rPr>
        <w:t>医疗机构可根据自身专科特色和技术优势设置特色门诊。特色门诊名称应当真实、准确、简洁、清晰地反映专科特色和诊疗范围，可使用疾病和症状名称进行命名，如“糖尿病（特色）门诊”“儿童生长发育（特色）门诊”“健康体重管理门诊”等。不得使用违背社会主义核心价值观、违反公序良俗、标新立异、容易引发社会焦虑和争议的名称。</w:t>
      </w:r>
    </w:p>
    <w:p w14:paraId="0595EB4E" w14:textId="77777777" w:rsidR="008D0D40" w:rsidRPr="008D0D40" w:rsidRDefault="008D0D40" w:rsidP="008D0D40">
      <w:pPr>
        <w:rPr>
          <w:rFonts w:hint="eastAsia"/>
        </w:rPr>
      </w:pPr>
      <w:r w:rsidRPr="008D0D40">
        <w:rPr>
          <w:rFonts w:hint="eastAsia"/>
        </w:rPr>
        <w:t>三、规范多学科联合门诊命名</w:t>
      </w:r>
    </w:p>
    <w:p w14:paraId="6370CECC" w14:textId="77777777" w:rsidR="008D0D40" w:rsidRPr="008D0D40" w:rsidRDefault="008D0D40" w:rsidP="008D0D40">
      <w:pPr>
        <w:rPr>
          <w:rFonts w:hint="eastAsia"/>
        </w:rPr>
      </w:pPr>
      <w:r w:rsidRPr="008D0D40">
        <w:rPr>
          <w:rFonts w:hint="eastAsia"/>
        </w:rPr>
        <w:t>医疗机构可聚焦疑难危重患者诊疗服务需求，设置多学科联合门诊，为患者提供多学科联合诊疗（MDT）服务。多学科联合门诊名称应当充分体现牵头专科特色，后缀“联合门诊”或“MDT门诊”进行命名，如“心血管内科呼吸内科联合门诊”，或者使用重大疾病名称后缀“多学科联合（MDT）门诊”命名，如“胃癌多学科联合（MDT）门诊”。</w:t>
      </w:r>
    </w:p>
    <w:p w14:paraId="79BA628A" w14:textId="77777777" w:rsidR="008D0D40" w:rsidRPr="008D0D40" w:rsidRDefault="008D0D40" w:rsidP="008D0D40">
      <w:pPr>
        <w:rPr>
          <w:rFonts w:hint="eastAsia"/>
        </w:rPr>
      </w:pPr>
      <w:r w:rsidRPr="008D0D40">
        <w:rPr>
          <w:rFonts w:hint="eastAsia"/>
        </w:rPr>
        <w:t>四、压实医疗机构主体责任</w:t>
      </w:r>
    </w:p>
    <w:p w14:paraId="7E6340B0" w14:textId="77777777" w:rsidR="008D0D40" w:rsidRPr="008D0D40" w:rsidRDefault="008D0D40" w:rsidP="008D0D40">
      <w:pPr>
        <w:rPr>
          <w:rFonts w:hint="eastAsia"/>
        </w:rPr>
      </w:pPr>
      <w:r w:rsidRPr="008D0D40">
        <w:rPr>
          <w:rFonts w:hint="eastAsia"/>
        </w:rPr>
        <w:t>医疗机构要严格按照本通知要求，全面梳理本机构门诊设置与命名情况，对门诊设置与命名不规范问题立行立改。同时，调整门诊标牌、引导标识，优化门诊管理流程，并为患者提供导诊服务，提升患者就诊体验。要通过官方网站、公众号等多种途径发布门诊信息，方便患者看病就医。</w:t>
      </w:r>
    </w:p>
    <w:p w14:paraId="40B5AA2E" w14:textId="77777777" w:rsidR="008D0D40" w:rsidRPr="008D0D40" w:rsidRDefault="008D0D40" w:rsidP="008D0D40">
      <w:pPr>
        <w:rPr>
          <w:rFonts w:hint="eastAsia"/>
        </w:rPr>
      </w:pPr>
      <w:r w:rsidRPr="008D0D40">
        <w:rPr>
          <w:rFonts w:hint="eastAsia"/>
        </w:rPr>
        <w:t>五、加强门诊名称监督管理</w:t>
      </w:r>
    </w:p>
    <w:p w14:paraId="144E8580" w14:textId="77777777" w:rsidR="008D0D40" w:rsidRPr="008D0D40" w:rsidRDefault="008D0D40" w:rsidP="008D0D40">
      <w:pPr>
        <w:rPr>
          <w:rFonts w:hint="eastAsia"/>
        </w:rPr>
      </w:pPr>
      <w:r w:rsidRPr="008D0D40">
        <w:rPr>
          <w:rFonts w:hint="eastAsia"/>
        </w:rPr>
        <w:t>各级卫生健康行政部门（含中医药、疾控主管部门）要按照本通知要求，指导辖区内医疗机构（含互联网医院，包括作为实体医疗机构第二名称的互联网医院以及依托实体医疗机构独立设置的互联网医院）对门诊设置与命名不规范问题进行整改。对因不规范命名造成不良社会影响的，要及时依法依规严肃处理。要加强对医疗机构日常监督管理，将医疗机构门诊规范命名纳入医疗机构评审、校验统筹推进。</w:t>
      </w:r>
    </w:p>
    <w:p w14:paraId="23642A5C" w14:textId="77777777" w:rsidR="008D0D40" w:rsidRPr="008D0D40" w:rsidRDefault="008D0D40" w:rsidP="008D0D40">
      <w:pPr>
        <w:rPr>
          <w:rFonts w:hint="eastAsia"/>
        </w:rPr>
      </w:pPr>
      <w:r w:rsidRPr="008D0D40">
        <w:rPr>
          <w:rFonts w:hint="eastAsia"/>
        </w:rPr>
        <w:t> </w:t>
      </w:r>
    </w:p>
    <w:p w14:paraId="54B9E15D" w14:textId="77777777" w:rsidR="008D0D40" w:rsidRPr="008D0D40" w:rsidRDefault="008D0D40" w:rsidP="008D0D40">
      <w:pPr>
        <w:rPr>
          <w:rFonts w:hint="eastAsia"/>
        </w:rPr>
      </w:pPr>
      <w:r w:rsidRPr="008D0D40">
        <w:rPr>
          <w:rFonts w:hint="eastAsia"/>
        </w:rPr>
        <w:t> </w:t>
      </w:r>
    </w:p>
    <w:p w14:paraId="7A0793BC" w14:textId="77777777" w:rsidR="008D0D40" w:rsidRPr="008D0D40" w:rsidRDefault="008D0D40" w:rsidP="008D0D40">
      <w:pPr>
        <w:jc w:val="right"/>
        <w:rPr>
          <w:rFonts w:hint="eastAsia"/>
        </w:rPr>
      </w:pPr>
      <w:r w:rsidRPr="008D0D40">
        <w:rPr>
          <w:rFonts w:hint="eastAsia"/>
        </w:rPr>
        <w:lastRenderedPageBreak/>
        <w:t>国家卫生健康委办公厅 </w:t>
      </w:r>
      <w:r w:rsidRPr="008D0D40">
        <w:rPr>
          <w:rFonts w:hint="eastAsia"/>
        </w:rPr>
        <w:t> </w:t>
      </w:r>
      <w:r w:rsidRPr="008D0D40">
        <w:rPr>
          <w:rFonts w:hint="eastAsia"/>
        </w:rPr>
        <w:t> </w:t>
      </w:r>
      <w:r w:rsidRPr="008D0D40">
        <w:rPr>
          <w:rFonts w:hint="eastAsia"/>
        </w:rPr>
        <w:t> </w:t>
      </w:r>
      <w:r w:rsidRPr="008D0D40">
        <w:rPr>
          <w:rFonts w:hint="eastAsia"/>
        </w:rPr>
        <w:t>国家中医药局综合司</w:t>
      </w:r>
    </w:p>
    <w:p w14:paraId="0FBB832B" w14:textId="77777777" w:rsidR="008D0D40" w:rsidRPr="008D0D40" w:rsidRDefault="008D0D40" w:rsidP="008D0D40">
      <w:pPr>
        <w:jc w:val="right"/>
        <w:rPr>
          <w:rFonts w:hint="eastAsia"/>
        </w:rPr>
      </w:pPr>
      <w:r w:rsidRPr="008D0D40">
        <w:rPr>
          <w:rFonts w:hint="eastAsia"/>
        </w:rPr>
        <w:t>国家疾控局综合司</w:t>
      </w:r>
    </w:p>
    <w:p w14:paraId="27A3C371" w14:textId="77777777" w:rsidR="008D0D40" w:rsidRPr="008D0D40" w:rsidRDefault="008D0D40" w:rsidP="008D0D40">
      <w:pPr>
        <w:jc w:val="right"/>
        <w:rPr>
          <w:rFonts w:hint="eastAsia"/>
        </w:rPr>
      </w:pPr>
      <w:r w:rsidRPr="008D0D40">
        <w:rPr>
          <w:rFonts w:hint="eastAsia"/>
        </w:rPr>
        <w:t>2025年7月23日</w:t>
      </w:r>
    </w:p>
    <w:p w14:paraId="593D6093" w14:textId="77777777" w:rsidR="00650F85" w:rsidRPr="008D0D40" w:rsidRDefault="00650F85">
      <w:pPr>
        <w:rPr>
          <w:rFonts w:hint="eastAsia"/>
        </w:rPr>
      </w:pPr>
    </w:p>
    <w:sectPr w:rsidR="00650F85" w:rsidRPr="008D0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40"/>
    <w:rsid w:val="00650F85"/>
    <w:rsid w:val="008A08F4"/>
    <w:rsid w:val="008D0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8BC3"/>
  <w15:chartTrackingRefBased/>
  <w15:docId w15:val="{56ECB47A-40A1-4518-AB62-D6CB21EE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8D0D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D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D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D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D40"/>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8D0D40"/>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D4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D4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D0D40"/>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D40"/>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8D0D40"/>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8D0D40"/>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8D0D40"/>
    <w:rPr>
      <w:rFonts w:cstheme="majorBidi"/>
      <w:noProof/>
      <w:color w:val="2F5496" w:themeColor="accent1" w:themeShade="BF"/>
      <w:sz w:val="28"/>
      <w:szCs w:val="28"/>
    </w:rPr>
  </w:style>
  <w:style w:type="character" w:customStyle="1" w:styleId="50">
    <w:name w:val="标题 5 字符"/>
    <w:basedOn w:val="a0"/>
    <w:link w:val="5"/>
    <w:uiPriority w:val="9"/>
    <w:semiHidden/>
    <w:rsid w:val="008D0D40"/>
    <w:rPr>
      <w:rFonts w:cstheme="majorBidi"/>
      <w:noProof/>
      <w:color w:val="2F5496" w:themeColor="accent1" w:themeShade="BF"/>
      <w:sz w:val="24"/>
      <w:szCs w:val="24"/>
    </w:rPr>
  </w:style>
  <w:style w:type="character" w:customStyle="1" w:styleId="60">
    <w:name w:val="标题 6 字符"/>
    <w:basedOn w:val="a0"/>
    <w:link w:val="6"/>
    <w:uiPriority w:val="9"/>
    <w:semiHidden/>
    <w:rsid w:val="008D0D40"/>
    <w:rPr>
      <w:rFonts w:cstheme="majorBidi"/>
      <w:b/>
      <w:bCs/>
      <w:noProof/>
      <w:color w:val="2F5496" w:themeColor="accent1" w:themeShade="BF"/>
    </w:rPr>
  </w:style>
  <w:style w:type="character" w:customStyle="1" w:styleId="70">
    <w:name w:val="标题 7 字符"/>
    <w:basedOn w:val="a0"/>
    <w:link w:val="7"/>
    <w:uiPriority w:val="9"/>
    <w:semiHidden/>
    <w:rsid w:val="008D0D40"/>
    <w:rPr>
      <w:rFonts w:cstheme="majorBidi"/>
      <w:b/>
      <w:bCs/>
      <w:noProof/>
      <w:color w:val="595959" w:themeColor="text1" w:themeTint="A6"/>
    </w:rPr>
  </w:style>
  <w:style w:type="character" w:customStyle="1" w:styleId="80">
    <w:name w:val="标题 8 字符"/>
    <w:basedOn w:val="a0"/>
    <w:link w:val="8"/>
    <w:uiPriority w:val="9"/>
    <w:semiHidden/>
    <w:rsid w:val="008D0D40"/>
    <w:rPr>
      <w:rFonts w:cstheme="majorBidi"/>
      <w:noProof/>
      <w:color w:val="595959" w:themeColor="text1" w:themeTint="A6"/>
    </w:rPr>
  </w:style>
  <w:style w:type="character" w:customStyle="1" w:styleId="90">
    <w:name w:val="标题 9 字符"/>
    <w:basedOn w:val="a0"/>
    <w:link w:val="9"/>
    <w:uiPriority w:val="9"/>
    <w:semiHidden/>
    <w:rsid w:val="008D0D40"/>
    <w:rPr>
      <w:rFonts w:eastAsiaTheme="majorEastAsia" w:cstheme="majorBidi"/>
      <w:noProof/>
      <w:color w:val="595959" w:themeColor="text1" w:themeTint="A6"/>
    </w:rPr>
  </w:style>
  <w:style w:type="paragraph" w:styleId="a3">
    <w:name w:val="Title"/>
    <w:basedOn w:val="a"/>
    <w:next w:val="a"/>
    <w:link w:val="a4"/>
    <w:uiPriority w:val="10"/>
    <w:qFormat/>
    <w:rsid w:val="008D0D4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D40"/>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8D0D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D40"/>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8D0D40"/>
    <w:pPr>
      <w:spacing w:before="160" w:after="160"/>
      <w:jc w:val="center"/>
    </w:pPr>
    <w:rPr>
      <w:i/>
      <w:iCs/>
      <w:color w:val="404040" w:themeColor="text1" w:themeTint="BF"/>
    </w:rPr>
  </w:style>
  <w:style w:type="character" w:customStyle="1" w:styleId="a8">
    <w:name w:val="引用 字符"/>
    <w:basedOn w:val="a0"/>
    <w:link w:val="a7"/>
    <w:uiPriority w:val="29"/>
    <w:rsid w:val="008D0D40"/>
    <w:rPr>
      <w:i/>
      <w:iCs/>
      <w:noProof/>
      <w:color w:val="404040" w:themeColor="text1" w:themeTint="BF"/>
    </w:rPr>
  </w:style>
  <w:style w:type="paragraph" w:styleId="a9">
    <w:name w:val="List Paragraph"/>
    <w:basedOn w:val="a"/>
    <w:uiPriority w:val="34"/>
    <w:qFormat/>
    <w:rsid w:val="008D0D40"/>
    <w:pPr>
      <w:ind w:left="720"/>
      <w:contextualSpacing/>
    </w:pPr>
  </w:style>
  <w:style w:type="character" w:styleId="aa">
    <w:name w:val="Intense Emphasis"/>
    <w:basedOn w:val="a0"/>
    <w:uiPriority w:val="21"/>
    <w:qFormat/>
    <w:rsid w:val="008D0D40"/>
    <w:rPr>
      <w:i/>
      <w:iCs/>
      <w:color w:val="2F5496" w:themeColor="accent1" w:themeShade="BF"/>
    </w:rPr>
  </w:style>
  <w:style w:type="paragraph" w:styleId="ab">
    <w:name w:val="Intense Quote"/>
    <w:basedOn w:val="a"/>
    <w:next w:val="a"/>
    <w:link w:val="ac"/>
    <w:uiPriority w:val="30"/>
    <w:qFormat/>
    <w:rsid w:val="008D0D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D40"/>
    <w:rPr>
      <w:i/>
      <w:iCs/>
      <w:noProof/>
      <w:color w:val="2F5496" w:themeColor="accent1" w:themeShade="BF"/>
    </w:rPr>
  </w:style>
  <w:style w:type="character" w:styleId="ad">
    <w:name w:val="Intense Reference"/>
    <w:basedOn w:val="a0"/>
    <w:uiPriority w:val="32"/>
    <w:qFormat/>
    <w:rsid w:val="008D0D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javascript:window.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nhc.gov.cn/yzygj/c100068/202508/54d58d1c84744269b898366e23a38c4a.s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2025-09-01T09:17:00Z</dcterms:created>
  <dcterms:modified xsi:type="dcterms:W3CDTF">2025-09-01T09:18:00Z</dcterms:modified>
</cp:coreProperties>
</file>