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6420" w14:textId="77777777" w:rsidR="003560A8" w:rsidRPr="003560A8" w:rsidRDefault="003560A8" w:rsidP="003560A8">
      <w:pPr>
        <w:jc w:val="center"/>
      </w:pPr>
      <w:r w:rsidRPr="003560A8">
        <w:rPr>
          <w:rFonts w:hint="eastAsia"/>
        </w:rPr>
        <w:t>关于全面推进分娩镇痛工作的通知</w:t>
      </w:r>
    </w:p>
    <w:p w14:paraId="3DBFE1B6" w14:textId="659A70F1" w:rsidR="003560A8" w:rsidRPr="003560A8" w:rsidRDefault="003560A8" w:rsidP="003560A8">
      <w:pPr>
        <w:rPr>
          <w:rFonts w:hint="eastAsia"/>
        </w:rPr>
      </w:pPr>
    </w:p>
    <w:p w14:paraId="725426F7" w14:textId="77777777" w:rsidR="003560A8" w:rsidRPr="003560A8" w:rsidRDefault="003560A8" w:rsidP="003560A8">
      <w:pPr>
        <w:jc w:val="right"/>
        <w:rPr>
          <w:rFonts w:hint="eastAsia"/>
        </w:rPr>
      </w:pPr>
      <w:r w:rsidRPr="003560A8">
        <w:rPr>
          <w:rFonts w:hint="eastAsia"/>
        </w:rPr>
        <w:t>国卫办医政发〔2025〕12号</w:t>
      </w:r>
    </w:p>
    <w:p w14:paraId="2167C2A6" w14:textId="70EBB0E7" w:rsidR="003560A8" w:rsidRPr="003560A8" w:rsidRDefault="003560A8" w:rsidP="003560A8">
      <w:pPr>
        <w:rPr>
          <w:rFonts w:hint="eastAsia"/>
        </w:rPr>
      </w:pPr>
    </w:p>
    <w:p w14:paraId="24A329F5" w14:textId="77777777" w:rsidR="003560A8" w:rsidRPr="003560A8" w:rsidRDefault="003560A8" w:rsidP="003560A8">
      <w:pPr>
        <w:rPr>
          <w:rFonts w:hint="eastAsia"/>
        </w:rPr>
      </w:pPr>
      <w:r w:rsidRPr="003560A8">
        <w:rPr>
          <w:rFonts w:hint="eastAsia"/>
        </w:rPr>
        <w:t>各省、自治区、直辖市及新疆生产建设兵团卫生健康委、中医药局、疾控局:</w:t>
      </w:r>
    </w:p>
    <w:p w14:paraId="228D52B4" w14:textId="77777777" w:rsidR="003560A8" w:rsidRPr="003560A8" w:rsidRDefault="003560A8" w:rsidP="003560A8">
      <w:pPr>
        <w:rPr>
          <w:rFonts w:hint="eastAsia"/>
        </w:rPr>
      </w:pPr>
      <w:r w:rsidRPr="003560A8">
        <w:rPr>
          <w:rFonts w:hint="eastAsia"/>
        </w:rPr>
        <w:t>为巩固分娩镇痛试点工作成效，不断提高分娩镇痛综合管理和诊疗服务水平，扩大分娩镇痛服务覆盖范围，进一步增强人民群众就医幸福感、安全感，促进生育友好，现就有关工作通知如下:</w:t>
      </w:r>
    </w:p>
    <w:p w14:paraId="22AA8DCC" w14:textId="77777777" w:rsidR="003560A8" w:rsidRPr="003560A8" w:rsidRDefault="003560A8" w:rsidP="003560A8">
      <w:pPr>
        <w:rPr>
          <w:rFonts w:hint="eastAsia"/>
        </w:rPr>
      </w:pPr>
      <w:r w:rsidRPr="003560A8">
        <w:rPr>
          <w:rFonts w:hint="eastAsia"/>
        </w:rPr>
        <w:t>一、工作目标</w:t>
      </w:r>
    </w:p>
    <w:p w14:paraId="040E8CC0" w14:textId="77777777" w:rsidR="003560A8" w:rsidRPr="003560A8" w:rsidRDefault="003560A8" w:rsidP="003560A8">
      <w:pPr>
        <w:rPr>
          <w:rFonts w:hint="eastAsia"/>
        </w:rPr>
      </w:pPr>
      <w:r w:rsidRPr="003560A8">
        <w:rPr>
          <w:rFonts w:hint="eastAsia"/>
        </w:rPr>
        <w:t>加强分娩镇痛综合管理和能力建设，推动综合医院、妇产专科医院、妇幼保健机构等提供产科医疗服务的医疗机构广泛开展分娩镇痛服务，不断提高医疗服务舒适化水平，改善人民群众看病就医感受。到2025年底，开展产科医疗服务的三级医疗机构全部能够提供分娩镇痛服务;到2027年，开展产科医疗服务的二级以上医疗机构全部能够提供分娩镇痛服务。</w:t>
      </w:r>
    </w:p>
    <w:p w14:paraId="3D3A59B9" w14:textId="77777777" w:rsidR="003560A8" w:rsidRPr="003560A8" w:rsidRDefault="003560A8" w:rsidP="003560A8">
      <w:pPr>
        <w:rPr>
          <w:rFonts w:hint="eastAsia"/>
        </w:rPr>
      </w:pPr>
      <w:r w:rsidRPr="003560A8">
        <w:rPr>
          <w:rFonts w:hint="eastAsia"/>
        </w:rPr>
        <w:t>二、基本要求</w:t>
      </w:r>
    </w:p>
    <w:p w14:paraId="0290DBFD" w14:textId="77777777" w:rsidR="003560A8" w:rsidRPr="003560A8" w:rsidRDefault="003560A8" w:rsidP="003560A8">
      <w:pPr>
        <w:rPr>
          <w:rFonts w:hint="eastAsia"/>
        </w:rPr>
      </w:pPr>
      <w:r w:rsidRPr="003560A8">
        <w:rPr>
          <w:rFonts w:hint="eastAsia"/>
        </w:rPr>
        <w:t>(一)医疗机构和医务人员基本要求。开展分娩镇痛(指椎管内分娩镇痛技术)的医疗机构应按照《分娩镇痛技术基本要求》(附件1)要求，加强分娩镇痛基本设施建设和设备药品配置，强化分娩镇痛相关专业技术人员培养，为提供分娩镇痛服务打好基础、完善条件。</w:t>
      </w:r>
    </w:p>
    <w:p w14:paraId="0A541ADB" w14:textId="77777777" w:rsidR="003560A8" w:rsidRPr="003560A8" w:rsidRDefault="003560A8" w:rsidP="003560A8">
      <w:pPr>
        <w:rPr>
          <w:rFonts w:hint="eastAsia"/>
        </w:rPr>
      </w:pPr>
      <w:r w:rsidRPr="003560A8">
        <w:rPr>
          <w:rFonts w:hint="eastAsia"/>
        </w:rPr>
        <w:t>(二)建立产科与麻醉科协作机制。开展分娩镇痛的医疗机构要加强产科与麻醉科的协作联动，根据产科分娩镇痛需求，麻醉科要合理安排麻醉医师开展分娩镇痛服务;产科应当为麻醉医师开展分娩镇痛提供技术操作、驻科值班等便利条件。推动产科、麻醉科等相关科室间产妇诊疗信息共享，及时掌握产妇病情变化。</w:t>
      </w:r>
    </w:p>
    <w:p w14:paraId="579701E6" w14:textId="77777777" w:rsidR="003560A8" w:rsidRPr="003560A8" w:rsidRDefault="003560A8" w:rsidP="003560A8">
      <w:pPr>
        <w:rPr>
          <w:rFonts w:hint="eastAsia"/>
        </w:rPr>
      </w:pPr>
      <w:r w:rsidRPr="003560A8">
        <w:rPr>
          <w:rFonts w:hint="eastAsia"/>
        </w:rPr>
        <w:t>(三)完善分娩镇痛服务流程。开展分娩镇痛的医疗机构要完善并不断优化覆盖分娩镇痛前评估、分娩镇痛实施、相关并发症诊治、分娩镇痛后随访等分娩镇痛服务全流程管理。鼓励将产前分娩镇痛评估纳入产检项目。认真履行告知义务并取得知情同意，方便患者充分了解和自愿选择分娩镇痛服务。推动提供“线上线下”一体化的分娩镇痛评估、实施和随访服务。</w:t>
      </w:r>
    </w:p>
    <w:p w14:paraId="5730CA2F" w14:textId="77777777" w:rsidR="003560A8" w:rsidRPr="003560A8" w:rsidRDefault="003560A8" w:rsidP="003560A8">
      <w:pPr>
        <w:rPr>
          <w:rFonts w:hint="eastAsia"/>
        </w:rPr>
      </w:pPr>
      <w:r w:rsidRPr="003560A8">
        <w:rPr>
          <w:rFonts w:hint="eastAsia"/>
        </w:rPr>
        <w:t>三、规范开展分娩镇痛服务</w:t>
      </w:r>
    </w:p>
    <w:p w14:paraId="05C93E60" w14:textId="77777777" w:rsidR="003560A8" w:rsidRPr="003560A8" w:rsidRDefault="003560A8" w:rsidP="003560A8">
      <w:pPr>
        <w:rPr>
          <w:rFonts w:hint="eastAsia"/>
        </w:rPr>
      </w:pPr>
      <w:r w:rsidRPr="003560A8">
        <w:rPr>
          <w:rFonts w:hint="eastAsia"/>
        </w:rPr>
        <w:t>(一)加强分娩镇痛医疗质量安全管理。开展分娩镇痛的医疗机构应当常态化开展分娩镇痛医疗质量监测、预警、分析、反馈，以及评估、考核等医疗质量安全管理工作。定期组织开展产科、麻醉科联合应急演练，提高突发紧急情况的应对处置能力。完善分娩镇痛不良事件报告处理机制，建立不良事件病例讨论制度，严重不良事件应在抢救工作结束后立即向医疗机构医务部门报告，并及时向本级卫生健康行政部门报告。</w:t>
      </w:r>
    </w:p>
    <w:p w14:paraId="146A9F6D" w14:textId="77777777" w:rsidR="003560A8" w:rsidRPr="003560A8" w:rsidRDefault="003560A8" w:rsidP="003560A8">
      <w:pPr>
        <w:rPr>
          <w:rFonts w:hint="eastAsia"/>
        </w:rPr>
      </w:pPr>
      <w:r w:rsidRPr="003560A8">
        <w:rPr>
          <w:rFonts w:hint="eastAsia"/>
        </w:rPr>
        <w:t>(二)规范应用分娩镇痛技术。开展分娩镇痛的医疗机构应当严格遵守椎管内分娩镇痛技术相关的各项规范，包括术前准备、穿刺技术、麻醉药物用法用量等，熟练掌握椎管内分娩镇痛技术的适应证和禁忌证。分娩镇痛实施前应当全面评估产妇状况，制定完善的镇痛方案，并具备防治并发症的措施。在实施过程中，要加强产妇生命体征、胎心及有关并发症监测，科学评估疼痛、肌力等变化，适时调整药物剂量和给药速度。</w:t>
      </w:r>
    </w:p>
    <w:p w14:paraId="5972D510" w14:textId="77777777" w:rsidR="003560A8" w:rsidRPr="003560A8" w:rsidRDefault="003560A8" w:rsidP="003560A8">
      <w:pPr>
        <w:rPr>
          <w:rFonts w:hint="eastAsia"/>
        </w:rPr>
      </w:pPr>
      <w:r w:rsidRPr="003560A8">
        <w:rPr>
          <w:rFonts w:hint="eastAsia"/>
        </w:rPr>
        <w:t>(三)强化分娩镇痛技术人员培训。开展分娩镇痛的医疗机构要组建由管理人员及产科、麻醉科等分娩镇痛相关专科医务人员组成的分娩镇痛服务团队，定期开展联合培训，加强多学科协作，强化分娩镇痛技术及相关并发症防治能力建设，提高分娩镇痛技术水平和实施效果。充分发挥医联体牵头医疗机构的技术辐射带动作用，通过专科共建、教育培训协同等多种方式，提升成员单位分娩镇痛技术水平。</w:t>
      </w:r>
    </w:p>
    <w:p w14:paraId="2564B70F" w14:textId="77777777" w:rsidR="003560A8" w:rsidRPr="003560A8" w:rsidRDefault="003560A8" w:rsidP="003560A8">
      <w:pPr>
        <w:rPr>
          <w:rFonts w:hint="eastAsia"/>
        </w:rPr>
      </w:pPr>
      <w:r w:rsidRPr="003560A8">
        <w:rPr>
          <w:rFonts w:hint="eastAsia"/>
        </w:rPr>
        <w:t>四、加强分娩镇痛支持保障</w:t>
      </w:r>
    </w:p>
    <w:p w14:paraId="23CF71AC" w14:textId="77777777" w:rsidR="003560A8" w:rsidRPr="003560A8" w:rsidRDefault="003560A8" w:rsidP="003560A8">
      <w:pPr>
        <w:rPr>
          <w:rFonts w:hint="eastAsia"/>
        </w:rPr>
      </w:pPr>
      <w:r w:rsidRPr="003560A8">
        <w:rPr>
          <w:rFonts w:hint="eastAsia"/>
        </w:rPr>
        <w:t>(一)加强分娩镇痛人才队伍建设。按照住院医师规范化培训内容与标准要求，加强产科、麻醉专业住院医师分娩镇痛技术的培养。医联体内具有良好分娩镇痛工作经验的医疗机构应定</w:t>
      </w:r>
      <w:r w:rsidRPr="003560A8">
        <w:rPr>
          <w:rFonts w:hint="eastAsia"/>
        </w:rPr>
        <w:lastRenderedPageBreak/>
        <w:t>期组织分娩镇痛技术培训，加强医联体内分娩镇痛人才队伍培养。各地可依托分娩镇痛工作开展较好的医疗机构建立区域培训平台，支持所在区域分娩镇痛相关专业医务人员培训和进修，不断提高分娩镇痛的理论水平和操作能力。</w:t>
      </w:r>
    </w:p>
    <w:p w14:paraId="6848A84D" w14:textId="77777777" w:rsidR="003560A8" w:rsidRPr="003560A8" w:rsidRDefault="003560A8" w:rsidP="003560A8">
      <w:pPr>
        <w:rPr>
          <w:rFonts w:hint="eastAsia"/>
        </w:rPr>
      </w:pPr>
      <w:r w:rsidRPr="003560A8">
        <w:rPr>
          <w:rFonts w:hint="eastAsia"/>
        </w:rPr>
        <w:t>(二)加强分娩镇痛保障。医疗机构要采取综合措施，充分调动产科、麻醉科、护理等专业医务人员参与分娩镇痛工作的积极性。公立医院建立主要体现岗位职责和知识价值的薪酬体系，在业务考核上对于分娩镇痛相关专业技术人员给予适当倾斜。</w:t>
      </w:r>
    </w:p>
    <w:p w14:paraId="466D837D" w14:textId="77777777" w:rsidR="003560A8" w:rsidRPr="003560A8" w:rsidRDefault="003560A8" w:rsidP="003560A8">
      <w:pPr>
        <w:rPr>
          <w:rFonts w:hint="eastAsia"/>
        </w:rPr>
      </w:pPr>
      <w:r w:rsidRPr="003560A8">
        <w:rPr>
          <w:rFonts w:hint="eastAsia"/>
        </w:rPr>
        <w:t>五、组织实施</w:t>
      </w:r>
    </w:p>
    <w:p w14:paraId="725A335D" w14:textId="77777777" w:rsidR="003560A8" w:rsidRPr="003560A8" w:rsidRDefault="003560A8" w:rsidP="003560A8">
      <w:pPr>
        <w:rPr>
          <w:rFonts w:hint="eastAsia"/>
        </w:rPr>
      </w:pPr>
      <w:r w:rsidRPr="003560A8">
        <w:rPr>
          <w:rFonts w:hint="eastAsia"/>
        </w:rPr>
        <w:t>地方各级卫生健康行政部门(含中医药、疾控部门)要高度重视分娩镇痛工作，积极协调相关部门为全面推进分娩镇痛工作提供政策支持。要强化对医疗机构分娩镇痛工作的日常监督管理，切实保障分娩镇痛医疗质量安全，定期组织对辖区内医疗机构进行培训和指导，可参考《分娩镇痛工作评估指标》(附件2)对分娩镇痛工作效果开展评估。要积极宣传引导，做好政策解读，指导医疗机构通过门诊产检、孕妇学校、网络平台等多种形式进行分娩镇痛科普宣传，提高社会对分娩镇痛的科学认知度。</w:t>
      </w:r>
    </w:p>
    <w:p w14:paraId="097178A4" w14:textId="77777777" w:rsidR="003560A8" w:rsidRPr="003560A8" w:rsidRDefault="003560A8" w:rsidP="003560A8">
      <w:pPr>
        <w:rPr>
          <w:rFonts w:hint="eastAsia"/>
        </w:rPr>
      </w:pPr>
      <w:r w:rsidRPr="003560A8">
        <w:rPr>
          <w:rFonts w:hint="eastAsia"/>
        </w:rPr>
        <w:t> </w:t>
      </w:r>
    </w:p>
    <w:p w14:paraId="612DD6CF" w14:textId="77777777" w:rsidR="003560A8" w:rsidRPr="003560A8" w:rsidRDefault="003560A8" w:rsidP="003560A8">
      <w:pPr>
        <w:rPr>
          <w:rFonts w:hint="eastAsia"/>
        </w:rPr>
      </w:pPr>
      <w:r w:rsidRPr="003560A8">
        <w:rPr>
          <w:rFonts w:hint="eastAsia"/>
        </w:rPr>
        <w:t>附件:1.分娩镇痛技术基本要求(2025年版)</w:t>
      </w:r>
    </w:p>
    <w:p w14:paraId="3696BBFC" w14:textId="77777777" w:rsidR="003560A8" w:rsidRPr="003560A8" w:rsidRDefault="003560A8" w:rsidP="003560A8">
      <w:pPr>
        <w:rPr>
          <w:rFonts w:hint="eastAsia"/>
        </w:rPr>
      </w:pPr>
      <w:r w:rsidRPr="003560A8">
        <w:rPr>
          <w:rFonts w:hint="eastAsia"/>
        </w:rPr>
        <w:t> </w:t>
      </w:r>
      <w:r w:rsidRPr="003560A8">
        <w:rPr>
          <w:rFonts w:hint="eastAsia"/>
        </w:rPr>
        <w:t> </w:t>
      </w:r>
      <w:r w:rsidRPr="003560A8">
        <w:rPr>
          <w:rFonts w:hint="eastAsia"/>
        </w:rPr>
        <w:t> </w:t>
      </w:r>
      <w:r w:rsidRPr="003560A8">
        <w:rPr>
          <w:rFonts w:hint="eastAsia"/>
        </w:rPr>
        <w:t> </w:t>
      </w:r>
      <w:r w:rsidRPr="003560A8">
        <w:rPr>
          <w:rFonts w:hint="eastAsia"/>
        </w:rPr>
        <w:t> </w:t>
      </w:r>
      <w:r w:rsidRPr="003560A8">
        <w:rPr>
          <w:rFonts w:hint="eastAsia"/>
        </w:rPr>
        <w:t>2.分娩镇痛工作评估指标</w:t>
      </w:r>
    </w:p>
    <w:p w14:paraId="4FB684E4" w14:textId="77777777" w:rsidR="003560A8" w:rsidRPr="003560A8" w:rsidRDefault="003560A8" w:rsidP="003560A8">
      <w:pPr>
        <w:rPr>
          <w:rFonts w:hint="eastAsia"/>
        </w:rPr>
      </w:pPr>
      <w:r w:rsidRPr="003560A8">
        <w:rPr>
          <w:rFonts w:hint="eastAsia"/>
        </w:rPr>
        <w:t> </w:t>
      </w:r>
    </w:p>
    <w:p w14:paraId="28151092" w14:textId="77777777" w:rsidR="003560A8" w:rsidRPr="003560A8" w:rsidRDefault="003560A8" w:rsidP="003560A8">
      <w:pPr>
        <w:rPr>
          <w:rFonts w:hint="eastAsia"/>
        </w:rPr>
      </w:pPr>
      <w:r w:rsidRPr="003560A8">
        <w:rPr>
          <w:rFonts w:hint="eastAsia"/>
        </w:rPr>
        <w:t> </w:t>
      </w:r>
    </w:p>
    <w:p w14:paraId="4B29808A" w14:textId="77777777" w:rsidR="003560A8" w:rsidRPr="003560A8" w:rsidRDefault="003560A8" w:rsidP="003560A8">
      <w:pPr>
        <w:rPr>
          <w:rFonts w:hint="eastAsia"/>
        </w:rPr>
      </w:pPr>
      <w:r w:rsidRPr="003560A8">
        <w:rPr>
          <w:rFonts w:hint="eastAsia"/>
        </w:rPr>
        <w:t>国家卫生健康委办公厅</w:t>
      </w:r>
      <w:r w:rsidRPr="003560A8">
        <w:rPr>
          <w:rFonts w:hint="eastAsia"/>
        </w:rPr>
        <w:t> </w:t>
      </w:r>
      <w:r w:rsidRPr="003560A8">
        <w:rPr>
          <w:rFonts w:hint="eastAsia"/>
        </w:rPr>
        <w:t> </w:t>
      </w:r>
      <w:r w:rsidRPr="003560A8">
        <w:rPr>
          <w:rFonts w:hint="eastAsia"/>
        </w:rPr>
        <w:t> </w:t>
      </w:r>
      <w:r w:rsidRPr="003560A8">
        <w:rPr>
          <w:rFonts w:hint="eastAsia"/>
        </w:rPr>
        <w:t> </w:t>
      </w:r>
      <w:r w:rsidRPr="003560A8">
        <w:rPr>
          <w:rFonts w:hint="eastAsia"/>
        </w:rPr>
        <w:t> </w:t>
      </w:r>
      <w:r w:rsidRPr="003560A8">
        <w:rPr>
          <w:rFonts w:hint="eastAsia"/>
        </w:rPr>
        <w:t> </w:t>
      </w:r>
      <w:r w:rsidRPr="003560A8">
        <w:rPr>
          <w:rFonts w:hint="eastAsia"/>
        </w:rPr>
        <w:t> </w:t>
      </w:r>
      <w:r w:rsidRPr="003560A8">
        <w:rPr>
          <w:rFonts w:hint="eastAsia"/>
        </w:rPr>
        <w:t> </w:t>
      </w:r>
      <w:r w:rsidRPr="003560A8">
        <w:rPr>
          <w:rFonts w:hint="eastAsia"/>
        </w:rPr>
        <w:t>国家中医药局综合司</w:t>
      </w:r>
    </w:p>
    <w:p w14:paraId="1234FD43" w14:textId="77777777" w:rsidR="003560A8" w:rsidRPr="003560A8" w:rsidRDefault="003560A8" w:rsidP="003560A8">
      <w:pPr>
        <w:rPr>
          <w:rFonts w:hint="eastAsia"/>
        </w:rPr>
      </w:pPr>
      <w:r w:rsidRPr="003560A8">
        <w:rPr>
          <w:rFonts w:hint="eastAsia"/>
        </w:rPr>
        <w:t>国家疾控局综合司</w:t>
      </w:r>
    </w:p>
    <w:p w14:paraId="15E49FA0" w14:textId="77777777" w:rsidR="003560A8" w:rsidRPr="003560A8" w:rsidRDefault="003560A8" w:rsidP="003560A8">
      <w:pPr>
        <w:rPr>
          <w:rFonts w:hint="eastAsia"/>
        </w:rPr>
      </w:pPr>
      <w:r w:rsidRPr="003560A8">
        <w:rPr>
          <w:rFonts w:hint="eastAsia"/>
        </w:rPr>
        <w:t>2025年5月19日</w:t>
      </w:r>
    </w:p>
    <w:p w14:paraId="7ECC7E02" w14:textId="77777777" w:rsidR="003560A8" w:rsidRPr="003560A8" w:rsidRDefault="003560A8" w:rsidP="003560A8">
      <w:pPr>
        <w:rPr>
          <w:rFonts w:hint="eastAsia"/>
        </w:rPr>
      </w:pPr>
      <w:r w:rsidRPr="003560A8">
        <w:rPr>
          <w:rFonts w:hint="eastAsia"/>
        </w:rPr>
        <w:t>(信息公开形式:主动公开)</w:t>
      </w:r>
    </w:p>
    <w:p w14:paraId="060B1E79" w14:textId="77777777" w:rsidR="003560A8" w:rsidRPr="003560A8" w:rsidRDefault="003560A8" w:rsidP="003560A8">
      <w:pPr>
        <w:rPr>
          <w:rFonts w:hint="eastAsia"/>
        </w:rPr>
      </w:pPr>
      <w:r w:rsidRPr="003560A8">
        <w:rPr>
          <w:rFonts w:hint="eastAsia"/>
        </w:rPr>
        <w:br/>
      </w:r>
    </w:p>
    <w:p w14:paraId="739CB24A" w14:textId="77777777" w:rsidR="003560A8" w:rsidRPr="003560A8" w:rsidRDefault="003560A8" w:rsidP="003560A8">
      <w:pPr>
        <w:rPr>
          <w:rFonts w:hint="eastAsia"/>
        </w:rPr>
      </w:pPr>
      <w:r w:rsidRPr="003560A8">
        <w:rPr>
          <w:rFonts w:hint="eastAsia"/>
        </w:rPr>
        <w:t>附件1</w:t>
      </w:r>
    </w:p>
    <w:p w14:paraId="5D70B2C6" w14:textId="77777777" w:rsidR="003560A8" w:rsidRPr="003560A8" w:rsidRDefault="003560A8" w:rsidP="003560A8">
      <w:pPr>
        <w:rPr>
          <w:rFonts w:hint="eastAsia"/>
        </w:rPr>
      </w:pPr>
      <w:r w:rsidRPr="003560A8">
        <w:rPr>
          <w:rFonts w:hint="eastAsia"/>
        </w:rPr>
        <w:t> </w:t>
      </w:r>
    </w:p>
    <w:p w14:paraId="4787335D" w14:textId="77777777" w:rsidR="003560A8" w:rsidRPr="003560A8" w:rsidRDefault="003560A8" w:rsidP="003560A8">
      <w:pPr>
        <w:jc w:val="center"/>
        <w:rPr>
          <w:rFonts w:hint="eastAsia"/>
        </w:rPr>
      </w:pPr>
      <w:r w:rsidRPr="003560A8">
        <w:rPr>
          <w:rFonts w:hint="eastAsia"/>
        </w:rPr>
        <w:t>分娩镇痛技术基本要求</w:t>
      </w:r>
    </w:p>
    <w:p w14:paraId="28CA6408" w14:textId="77777777" w:rsidR="003560A8" w:rsidRPr="003560A8" w:rsidRDefault="003560A8" w:rsidP="003560A8">
      <w:pPr>
        <w:jc w:val="center"/>
        <w:rPr>
          <w:rFonts w:hint="eastAsia"/>
        </w:rPr>
      </w:pPr>
      <w:r w:rsidRPr="003560A8">
        <w:rPr>
          <w:rFonts w:hint="eastAsia"/>
        </w:rPr>
        <w:t>(2025年版)</w:t>
      </w:r>
    </w:p>
    <w:p w14:paraId="776C5A4C" w14:textId="77777777" w:rsidR="003560A8" w:rsidRPr="003560A8" w:rsidRDefault="003560A8" w:rsidP="003560A8">
      <w:pPr>
        <w:rPr>
          <w:rFonts w:hint="eastAsia"/>
        </w:rPr>
      </w:pPr>
      <w:r w:rsidRPr="003560A8">
        <w:rPr>
          <w:rFonts w:hint="eastAsia"/>
        </w:rPr>
        <w:t> </w:t>
      </w:r>
    </w:p>
    <w:p w14:paraId="12D11C2F" w14:textId="77777777" w:rsidR="003560A8" w:rsidRPr="003560A8" w:rsidRDefault="003560A8" w:rsidP="003560A8">
      <w:pPr>
        <w:rPr>
          <w:rFonts w:hint="eastAsia"/>
        </w:rPr>
      </w:pPr>
      <w:r w:rsidRPr="003560A8">
        <w:rPr>
          <w:rFonts w:hint="eastAsia"/>
        </w:rPr>
        <w:t>本要求所称的分娩镇痛技术，是指椎管内分娩镇痛技术，主要包括硬膜外腔镇痛、蛛网膜下腔镇痛、蛛网膜下腔—硬膜外腔联合镇痛等诊疗技术。</w:t>
      </w:r>
    </w:p>
    <w:p w14:paraId="7B32F33D" w14:textId="77777777" w:rsidR="003560A8" w:rsidRPr="003560A8" w:rsidRDefault="003560A8" w:rsidP="003560A8">
      <w:pPr>
        <w:rPr>
          <w:rFonts w:hint="eastAsia"/>
        </w:rPr>
      </w:pPr>
      <w:r w:rsidRPr="003560A8">
        <w:rPr>
          <w:rFonts w:hint="eastAsia"/>
        </w:rPr>
        <w:t>一、医疗机构基本要求</w:t>
      </w:r>
    </w:p>
    <w:p w14:paraId="6CAA65E4" w14:textId="77777777" w:rsidR="003560A8" w:rsidRPr="003560A8" w:rsidRDefault="003560A8" w:rsidP="003560A8">
      <w:pPr>
        <w:rPr>
          <w:rFonts w:hint="eastAsia"/>
        </w:rPr>
      </w:pPr>
      <w:r w:rsidRPr="003560A8">
        <w:rPr>
          <w:rFonts w:hint="eastAsia"/>
        </w:rPr>
        <w:t>(一)具备实施椎管内分娩镇痛临床工作的基本设施:具有完善消毒条件的独立操作空间，按照院内感染控制制度对产房进行院感监测与管理。有条件的医疗机构可在产房内设置紧急剖宫产手术室，争取最短时间处理危险情况，保障母婴安全。</w:t>
      </w:r>
    </w:p>
    <w:p w14:paraId="6013CA0C" w14:textId="77777777" w:rsidR="003560A8" w:rsidRPr="003560A8" w:rsidRDefault="003560A8" w:rsidP="003560A8">
      <w:pPr>
        <w:rPr>
          <w:rFonts w:hint="eastAsia"/>
        </w:rPr>
      </w:pPr>
      <w:r w:rsidRPr="003560A8">
        <w:rPr>
          <w:rFonts w:hint="eastAsia"/>
        </w:rPr>
        <w:t>(二)具备实施椎管内分娩镇痛临床工作的基本设备:多功能监护仪;供氧设备包括中心供氧/氧气瓶、鼻吸氧管、吸氧面罩;吸引设备包括负压吸引器、吸引管、吸痰管;椎管内镇痛穿刺包、镇痛泵;胎心监护仪、新生儿抢救复苏设备;抢救车，包括抢救物品及药品;气管插管设备包括喉镜、气管导管、口咽通气管、喉罩、困难气道器具等;医疗区域内具有麻醉机和除颤器等。抢救设备由专人负责维护、定期检查并做好登记。</w:t>
      </w:r>
    </w:p>
    <w:p w14:paraId="723B0FB0" w14:textId="77777777" w:rsidR="003560A8" w:rsidRPr="003560A8" w:rsidRDefault="003560A8" w:rsidP="003560A8">
      <w:pPr>
        <w:rPr>
          <w:rFonts w:hint="eastAsia"/>
        </w:rPr>
      </w:pPr>
      <w:r w:rsidRPr="003560A8">
        <w:rPr>
          <w:rFonts w:hint="eastAsia"/>
        </w:rPr>
        <w:t>(三)具有实施椎管内分娩镇痛的基本药品和处理意外或并发症的应急药品:静脉输液用液体;局部麻醉药(利多卡因、罗哌卡因、布比卡因等);阿片类药物(芬太尼、舒芬太尼等);急救类药品(麻黄素、阿托品、去氧肾上腺素、肾上腺素、咪达唑仑、脂肪乳剂等);消毒液。毒麻药管理按照国家规范要求执行。所有药品由专人负责维护补充、定期检查并做登记。建立椎管内</w:t>
      </w:r>
      <w:r w:rsidRPr="003560A8">
        <w:rPr>
          <w:rFonts w:hint="eastAsia"/>
        </w:rPr>
        <w:lastRenderedPageBreak/>
        <w:t>分娩镇痛药品、耗材登记制度，保证相关药品、耗材来源可追溯。</w:t>
      </w:r>
    </w:p>
    <w:p w14:paraId="5ED5D144" w14:textId="77777777" w:rsidR="003560A8" w:rsidRPr="003560A8" w:rsidRDefault="003560A8" w:rsidP="003560A8">
      <w:pPr>
        <w:rPr>
          <w:rFonts w:hint="eastAsia"/>
        </w:rPr>
      </w:pPr>
      <w:r w:rsidRPr="003560A8">
        <w:rPr>
          <w:rFonts w:hint="eastAsia"/>
        </w:rPr>
        <w:t>二、人员基本要求</w:t>
      </w:r>
    </w:p>
    <w:p w14:paraId="4BCA0122" w14:textId="77777777" w:rsidR="003560A8" w:rsidRPr="003560A8" w:rsidRDefault="003560A8" w:rsidP="003560A8">
      <w:pPr>
        <w:rPr>
          <w:rFonts w:hint="eastAsia"/>
        </w:rPr>
      </w:pPr>
      <w:r w:rsidRPr="003560A8">
        <w:rPr>
          <w:rFonts w:hint="eastAsia"/>
        </w:rPr>
        <w:t>(一)麻醉科医师。</w:t>
      </w:r>
    </w:p>
    <w:p w14:paraId="1F9A509E" w14:textId="77777777" w:rsidR="003560A8" w:rsidRPr="003560A8" w:rsidRDefault="003560A8" w:rsidP="003560A8">
      <w:pPr>
        <w:rPr>
          <w:rFonts w:hint="eastAsia"/>
        </w:rPr>
      </w:pPr>
      <w:r w:rsidRPr="003560A8">
        <w:rPr>
          <w:rFonts w:hint="eastAsia"/>
        </w:rPr>
        <w:t>1.取得医师执业证书，执业范围为麻醉专业。</w:t>
      </w:r>
    </w:p>
    <w:p w14:paraId="7E137A03" w14:textId="77777777" w:rsidR="003560A8" w:rsidRPr="003560A8" w:rsidRDefault="003560A8" w:rsidP="003560A8">
      <w:pPr>
        <w:rPr>
          <w:rFonts w:hint="eastAsia"/>
        </w:rPr>
      </w:pPr>
      <w:r w:rsidRPr="003560A8">
        <w:rPr>
          <w:rFonts w:hint="eastAsia"/>
        </w:rPr>
        <w:t>2.3年以上住院医师及以上职称，经科室评估具备独立从事分娩镇痛的能力。</w:t>
      </w:r>
    </w:p>
    <w:p w14:paraId="4C3CC345" w14:textId="77777777" w:rsidR="003560A8" w:rsidRPr="003560A8" w:rsidRDefault="003560A8" w:rsidP="003560A8">
      <w:pPr>
        <w:rPr>
          <w:rFonts w:hint="eastAsia"/>
        </w:rPr>
      </w:pPr>
      <w:r w:rsidRPr="003560A8">
        <w:rPr>
          <w:rFonts w:hint="eastAsia"/>
        </w:rPr>
        <w:t>3.具有毒麻类药品处方权。</w:t>
      </w:r>
    </w:p>
    <w:p w14:paraId="521C0369" w14:textId="77777777" w:rsidR="003560A8" w:rsidRPr="003560A8" w:rsidRDefault="003560A8" w:rsidP="003560A8">
      <w:pPr>
        <w:rPr>
          <w:rFonts w:hint="eastAsia"/>
        </w:rPr>
      </w:pPr>
      <w:r w:rsidRPr="003560A8">
        <w:rPr>
          <w:rFonts w:hint="eastAsia"/>
        </w:rPr>
        <w:t>4.具有独立的抢救与复苏能力。</w:t>
      </w:r>
    </w:p>
    <w:p w14:paraId="17BBA8B7" w14:textId="77777777" w:rsidR="003560A8" w:rsidRPr="003560A8" w:rsidRDefault="003560A8" w:rsidP="003560A8">
      <w:pPr>
        <w:rPr>
          <w:rFonts w:hint="eastAsia"/>
        </w:rPr>
      </w:pPr>
      <w:r w:rsidRPr="003560A8">
        <w:rPr>
          <w:rFonts w:hint="eastAsia"/>
        </w:rPr>
        <w:t>(二)其他卫生专业技术人员。配合实施椎管内分娩镇痛的产科医师和护士应当符合《母婴保健专项技术服务许可及人员资格管理办法》规定，并经椎管内分娩镇痛相关系统培训。</w:t>
      </w:r>
    </w:p>
    <w:p w14:paraId="15443898" w14:textId="77777777" w:rsidR="003560A8" w:rsidRPr="003560A8" w:rsidRDefault="003560A8" w:rsidP="003560A8">
      <w:pPr>
        <w:rPr>
          <w:rFonts w:hint="eastAsia"/>
        </w:rPr>
      </w:pPr>
      <w:r w:rsidRPr="003560A8">
        <w:rPr>
          <w:rFonts w:hint="eastAsia"/>
        </w:rPr>
        <w:br/>
      </w:r>
    </w:p>
    <w:p w14:paraId="753BD6F6" w14:textId="77777777" w:rsidR="003560A8" w:rsidRPr="003560A8" w:rsidRDefault="003560A8" w:rsidP="003560A8">
      <w:pPr>
        <w:rPr>
          <w:rFonts w:hint="eastAsia"/>
        </w:rPr>
      </w:pPr>
      <w:r w:rsidRPr="003560A8">
        <w:rPr>
          <w:rFonts w:hint="eastAsia"/>
        </w:rPr>
        <w:t>附件2</w:t>
      </w:r>
    </w:p>
    <w:p w14:paraId="13B2A0F8" w14:textId="77777777" w:rsidR="003560A8" w:rsidRPr="003560A8" w:rsidRDefault="003560A8" w:rsidP="003560A8">
      <w:pPr>
        <w:rPr>
          <w:rFonts w:hint="eastAsia"/>
        </w:rPr>
      </w:pPr>
      <w:r w:rsidRPr="003560A8">
        <w:rPr>
          <w:rFonts w:hint="eastAsia"/>
          <w:b/>
          <w:bCs/>
        </w:rPr>
        <w:t> </w:t>
      </w:r>
    </w:p>
    <w:p w14:paraId="46D5F879" w14:textId="77777777" w:rsidR="003560A8" w:rsidRPr="003560A8" w:rsidRDefault="003560A8" w:rsidP="003560A8">
      <w:pPr>
        <w:jc w:val="center"/>
        <w:rPr>
          <w:rFonts w:hint="eastAsia"/>
        </w:rPr>
      </w:pPr>
      <w:r w:rsidRPr="003560A8">
        <w:rPr>
          <w:rFonts w:hint="eastAsia"/>
        </w:rPr>
        <w:t>分娩镇痛工作评估指标</w:t>
      </w:r>
    </w:p>
    <w:p w14:paraId="19AA2482" w14:textId="77777777" w:rsidR="003560A8" w:rsidRPr="003560A8" w:rsidRDefault="003560A8" w:rsidP="003560A8">
      <w:pPr>
        <w:rPr>
          <w:rFonts w:hint="eastAsia"/>
        </w:rPr>
      </w:pPr>
      <w:r w:rsidRPr="003560A8">
        <w:rPr>
          <w:rFonts w:hint="eastAsia"/>
        </w:rPr>
        <w:t> </w:t>
      </w:r>
    </w:p>
    <w:p w14:paraId="2F474DF1" w14:textId="77777777" w:rsidR="003560A8" w:rsidRPr="003560A8" w:rsidRDefault="003560A8" w:rsidP="003560A8">
      <w:pPr>
        <w:rPr>
          <w:rFonts w:hint="eastAsia"/>
        </w:rPr>
      </w:pPr>
      <w:r w:rsidRPr="003560A8">
        <w:rPr>
          <w:rFonts w:hint="eastAsia"/>
        </w:rPr>
        <w:t>一、椎管内分娩镇痛率</w:t>
      </w:r>
    </w:p>
    <w:p w14:paraId="5D85F1A9" w14:textId="77777777" w:rsidR="003560A8" w:rsidRPr="003560A8" w:rsidRDefault="003560A8" w:rsidP="003560A8">
      <w:pPr>
        <w:rPr>
          <w:rFonts w:hint="eastAsia"/>
        </w:rPr>
      </w:pPr>
      <w:r w:rsidRPr="003560A8">
        <w:rPr>
          <w:rFonts w:hint="eastAsia"/>
          <w:b/>
          <w:bCs/>
        </w:rPr>
        <w:t>【计算方法】</w:t>
      </w:r>
      <w:r w:rsidRPr="003560A8">
        <w:rPr>
          <w:rFonts w:hint="eastAsia"/>
        </w:rPr>
        <w:t>实施椎管内分娩镇痛人次数/年度阴道分娩人次数×100%。</w:t>
      </w:r>
    </w:p>
    <w:p w14:paraId="7694DBCC" w14:textId="77777777" w:rsidR="003560A8" w:rsidRPr="003560A8" w:rsidRDefault="003560A8" w:rsidP="003560A8">
      <w:pPr>
        <w:rPr>
          <w:rFonts w:hint="eastAsia"/>
        </w:rPr>
      </w:pPr>
      <w:r w:rsidRPr="003560A8">
        <w:rPr>
          <w:rFonts w:hint="eastAsia"/>
        </w:rPr>
        <w:t>二、椎管内分娩镇痛实施后一小时产妇疼痛缓解率</w:t>
      </w:r>
    </w:p>
    <w:p w14:paraId="47C12788" w14:textId="77777777" w:rsidR="003560A8" w:rsidRPr="003560A8" w:rsidRDefault="003560A8" w:rsidP="003560A8">
      <w:pPr>
        <w:rPr>
          <w:rFonts w:hint="eastAsia"/>
        </w:rPr>
      </w:pPr>
      <w:r w:rsidRPr="003560A8">
        <w:rPr>
          <w:rFonts w:hint="eastAsia"/>
          <w:b/>
          <w:bCs/>
        </w:rPr>
        <w:t>【计算方法】</w:t>
      </w:r>
      <w:r w:rsidRPr="003560A8">
        <w:rPr>
          <w:rFonts w:hint="eastAsia"/>
        </w:rPr>
        <w:t>椎管内分娩镇痛实施后一小时VAS评分≤3的产妇/实施椎管内分娩镇痛人次数×100%。</w:t>
      </w:r>
    </w:p>
    <w:p w14:paraId="58166126" w14:textId="77777777" w:rsidR="003560A8" w:rsidRPr="003560A8" w:rsidRDefault="003560A8" w:rsidP="003560A8">
      <w:pPr>
        <w:rPr>
          <w:rFonts w:hint="eastAsia"/>
        </w:rPr>
      </w:pPr>
      <w:r w:rsidRPr="003560A8">
        <w:rPr>
          <w:rFonts w:hint="eastAsia"/>
        </w:rPr>
        <w:t>三、新生儿窒息率</w:t>
      </w:r>
    </w:p>
    <w:p w14:paraId="6D99D95A" w14:textId="77777777" w:rsidR="003560A8" w:rsidRPr="003560A8" w:rsidRDefault="003560A8" w:rsidP="003560A8">
      <w:pPr>
        <w:rPr>
          <w:rFonts w:hint="eastAsia"/>
        </w:rPr>
      </w:pPr>
      <w:r w:rsidRPr="003560A8">
        <w:rPr>
          <w:rFonts w:hint="eastAsia"/>
          <w:b/>
          <w:bCs/>
        </w:rPr>
        <w:t>【计算方法】</w:t>
      </w:r>
      <w:r w:rsidRPr="003560A8">
        <w:rPr>
          <w:rFonts w:hint="eastAsia"/>
        </w:rPr>
        <w:t>接受分娩镇痛的产妇分娩出现新生儿窒息数量/接受分娩镇痛的产妇分娩新生儿总数×100%。</w:t>
      </w:r>
    </w:p>
    <w:p w14:paraId="423436C6" w14:textId="77777777" w:rsidR="003560A8" w:rsidRPr="003560A8" w:rsidRDefault="003560A8" w:rsidP="003560A8">
      <w:pPr>
        <w:rPr>
          <w:rFonts w:hint="eastAsia"/>
        </w:rPr>
      </w:pPr>
      <w:r w:rsidRPr="003560A8">
        <w:rPr>
          <w:rFonts w:hint="eastAsia"/>
          <w:b/>
          <w:bCs/>
        </w:rPr>
        <w:t>【指标说明】</w:t>
      </w:r>
      <w:r w:rsidRPr="003560A8">
        <w:rPr>
          <w:rFonts w:hint="eastAsia"/>
        </w:rPr>
        <w:t>通过新生儿阿普加评分(Apgar)检查新生儿娩出后身体状况。</w:t>
      </w:r>
    </w:p>
    <w:p w14:paraId="6826251E" w14:textId="77777777" w:rsidR="003560A8" w:rsidRPr="003560A8" w:rsidRDefault="003560A8" w:rsidP="003560A8">
      <w:pPr>
        <w:rPr>
          <w:rFonts w:hint="eastAsia"/>
        </w:rPr>
      </w:pPr>
      <w:r w:rsidRPr="003560A8">
        <w:rPr>
          <w:rFonts w:hint="eastAsia"/>
        </w:rPr>
        <w:t>四、分娩镇痛产妇满意度</w:t>
      </w:r>
    </w:p>
    <w:p w14:paraId="1A6ACBEA" w14:textId="77777777" w:rsidR="003560A8" w:rsidRPr="003560A8" w:rsidRDefault="003560A8" w:rsidP="003560A8">
      <w:pPr>
        <w:rPr>
          <w:rFonts w:hint="eastAsia"/>
        </w:rPr>
      </w:pPr>
      <w:r w:rsidRPr="003560A8">
        <w:rPr>
          <w:rFonts w:hint="eastAsia"/>
          <w:b/>
          <w:bCs/>
        </w:rPr>
        <w:t>【计算方法】</w:t>
      </w:r>
      <w:r w:rsidRPr="003560A8">
        <w:rPr>
          <w:rFonts w:hint="eastAsia"/>
        </w:rPr>
        <w:t>接受分娩镇痛产妇满意人次数/接受分娩镇痛产妇人次数×100%。</w:t>
      </w:r>
    </w:p>
    <w:p w14:paraId="0E1D8596" w14:textId="77777777" w:rsidR="003560A8" w:rsidRPr="003560A8" w:rsidRDefault="003560A8" w:rsidP="003560A8">
      <w:pPr>
        <w:rPr>
          <w:rFonts w:hint="eastAsia"/>
        </w:rPr>
      </w:pPr>
      <w:r w:rsidRPr="003560A8">
        <w:rPr>
          <w:rFonts w:hint="eastAsia"/>
        </w:rPr>
        <w:t>注:评估指标涉及的“分娩镇痛人次数”均包含经阴道试产并实施镇痛后，因符合剖宫产指征后转为剖宫产的人次数。</w:t>
      </w:r>
    </w:p>
    <w:p w14:paraId="5CA34ED9" w14:textId="77777777" w:rsidR="00650F85" w:rsidRPr="003560A8" w:rsidRDefault="00650F85">
      <w:pPr>
        <w:rPr>
          <w:rFonts w:hint="eastAsia"/>
        </w:rPr>
      </w:pPr>
    </w:p>
    <w:sectPr w:rsidR="00650F85" w:rsidRPr="00356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A8"/>
    <w:rsid w:val="003560A8"/>
    <w:rsid w:val="00650F85"/>
    <w:rsid w:val="006C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E14D"/>
  <w15:chartTrackingRefBased/>
  <w15:docId w15:val="{AE7823ED-BAD6-4D60-9AEE-30D25625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356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0A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560A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0A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0A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560A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0A8"/>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3560A8"/>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3560A8"/>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3560A8"/>
    <w:rPr>
      <w:rFonts w:cstheme="majorBidi"/>
      <w:noProof/>
      <w:color w:val="2F5496" w:themeColor="accent1" w:themeShade="BF"/>
      <w:sz w:val="28"/>
      <w:szCs w:val="28"/>
    </w:rPr>
  </w:style>
  <w:style w:type="character" w:customStyle="1" w:styleId="50">
    <w:name w:val="标题 5 字符"/>
    <w:basedOn w:val="a0"/>
    <w:link w:val="5"/>
    <w:uiPriority w:val="9"/>
    <w:semiHidden/>
    <w:rsid w:val="003560A8"/>
    <w:rPr>
      <w:rFonts w:cstheme="majorBidi"/>
      <w:noProof/>
      <w:color w:val="2F5496" w:themeColor="accent1" w:themeShade="BF"/>
      <w:sz w:val="24"/>
      <w:szCs w:val="24"/>
    </w:rPr>
  </w:style>
  <w:style w:type="character" w:customStyle="1" w:styleId="60">
    <w:name w:val="标题 6 字符"/>
    <w:basedOn w:val="a0"/>
    <w:link w:val="6"/>
    <w:uiPriority w:val="9"/>
    <w:semiHidden/>
    <w:rsid w:val="003560A8"/>
    <w:rPr>
      <w:rFonts w:cstheme="majorBidi"/>
      <w:b/>
      <w:bCs/>
      <w:noProof/>
      <w:color w:val="2F5496" w:themeColor="accent1" w:themeShade="BF"/>
    </w:rPr>
  </w:style>
  <w:style w:type="character" w:customStyle="1" w:styleId="70">
    <w:name w:val="标题 7 字符"/>
    <w:basedOn w:val="a0"/>
    <w:link w:val="7"/>
    <w:uiPriority w:val="9"/>
    <w:semiHidden/>
    <w:rsid w:val="003560A8"/>
    <w:rPr>
      <w:rFonts w:cstheme="majorBidi"/>
      <w:b/>
      <w:bCs/>
      <w:noProof/>
      <w:color w:val="595959" w:themeColor="text1" w:themeTint="A6"/>
    </w:rPr>
  </w:style>
  <w:style w:type="character" w:customStyle="1" w:styleId="80">
    <w:name w:val="标题 8 字符"/>
    <w:basedOn w:val="a0"/>
    <w:link w:val="8"/>
    <w:uiPriority w:val="9"/>
    <w:semiHidden/>
    <w:rsid w:val="003560A8"/>
    <w:rPr>
      <w:rFonts w:cstheme="majorBidi"/>
      <w:noProof/>
      <w:color w:val="595959" w:themeColor="text1" w:themeTint="A6"/>
    </w:rPr>
  </w:style>
  <w:style w:type="character" w:customStyle="1" w:styleId="90">
    <w:name w:val="标题 9 字符"/>
    <w:basedOn w:val="a0"/>
    <w:link w:val="9"/>
    <w:uiPriority w:val="9"/>
    <w:semiHidden/>
    <w:rsid w:val="003560A8"/>
    <w:rPr>
      <w:rFonts w:eastAsiaTheme="majorEastAsia" w:cstheme="majorBidi"/>
      <w:noProof/>
      <w:color w:val="595959" w:themeColor="text1" w:themeTint="A6"/>
    </w:rPr>
  </w:style>
  <w:style w:type="paragraph" w:styleId="a3">
    <w:name w:val="Title"/>
    <w:basedOn w:val="a"/>
    <w:next w:val="a"/>
    <w:link w:val="a4"/>
    <w:uiPriority w:val="10"/>
    <w:qFormat/>
    <w:rsid w:val="003560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0A8"/>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3560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0A8"/>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3560A8"/>
    <w:pPr>
      <w:spacing w:before="160" w:after="160"/>
      <w:jc w:val="center"/>
    </w:pPr>
    <w:rPr>
      <w:i/>
      <w:iCs/>
      <w:color w:val="404040" w:themeColor="text1" w:themeTint="BF"/>
    </w:rPr>
  </w:style>
  <w:style w:type="character" w:customStyle="1" w:styleId="a8">
    <w:name w:val="引用 字符"/>
    <w:basedOn w:val="a0"/>
    <w:link w:val="a7"/>
    <w:uiPriority w:val="29"/>
    <w:rsid w:val="003560A8"/>
    <w:rPr>
      <w:i/>
      <w:iCs/>
      <w:noProof/>
      <w:color w:val="404040" w:themeColor="text1" w:themeTint="BF"/>
    </w:rPr>
  </w:style>
  <w:style w:type="paragraph" w:styleId="a9">
    <w:name w:val="List Paragraph"/>
    <w:basedOn w:val="a"/>
    <w:uiPriority w:val="34"/>
    <w:qFormat/>
    <w:rsid w:val="003560A8"/>
    <w:pPr>
      <w:ind w:left="720"/>
      <w:contextualSpacing/>
    </w:pPr>
  </w:style>
  <w:style w:type="character" w:styleId="aa">
    <w:name w:val="Intense Emphasis"/>
    <w:basedOn w:val="a0"/>
    <w:uiPriority w:val="21"/>
    <w:qFormat/>
    <w:rsid w:val="003560A8"/>
    <w:rPr>
      <w:i/>
      <w:iCs/>
      <w:color w:val="2F5496" w:themeColor="accent1" w:themeShade="BF"/>
    </w:rPr>
  </w:style>
  <w:style w:type="paragraph" w:styleId="ab">
    <w:name w:val="Intense Quote"/>
    <w:basedOn w:val="a"/>
    <w:next w:val="a"/>
    <w:link w:val="ac"/>
    <w:uiPriority w:val="30"/>
    <w:qFormat/>
    <w:rsid w:val="00356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0A8"/>
    <w:rPr>
      <w:i/>
      <w:iCs/>
      <w:noProof/>
      <w:color w:val="2F5496" w:themeColor="accent1" w:themeShade="BF"/>
    </w:rPr>
  </w:style>
  <w:style w:type="character" w:styleId="ad">
    <w:name w:val="Intense Reference"/>
    <w:basedOn w:val="a0"/>
    <w:uiPriority w:val="32"/>
    <w:qFormat/>
    <w:rsid w:val="00356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8996">
      <w:bodyDiv w:val="1"/>
      <w:marLeft w:val="0"/>
      <w:marRight w:val="0"/>
      <w:marTop w:val="0"/>
      <w:marBottom w:val="0"/>
      <w:divBdr>
        <w:top w:val="none" w:sz="0" w:space="0" w:color="auto"/>
        <w:left w:val="none" w:sz="0" w:space="0" w:color="auto"/>
        <w:bottom w:val="none" w:sz="0" w:space="0" w:color="auto"/>
        <w:right w:val="none" w:sz="0" w:space="0" w:color="auto"/>
      </w:divBdr>
      <w:divsChild>
        <w:div w:id="1886213213">
          <w:marLeft w:val="0"/>
          <w:marRight w:val="0"/>
          <w:marTop w:val="270"/>
          <w:marBottom w:val="0"/>
          <w:divBdr>
            <w:top w:val="none" w:sz="0" w:space="0" w:color="auto"/>
            <w:left w:val="none" w:sz="0" w:space="0" w:color="auto"/>
            <w:bottom w:val="single" w:sz="6" w:space="0" w:color="E5E5E5"/>
            <w:right w:val="none" w:sz="0" w:space="0" w:color="auto"/>
          </w:divBdr>
          <w:divsChild>
            <w:div w:id="545458716">
              <w:marLeft w:val="0"/>
              <w:marRight w:val="0"/>
              <w:marTop w:val="0"/>
              <w:marBottom w:val="0"/>
              <w:divBdr>
                <w:top w:val="none" w:sz="0" w:space="0" w:color="auto"/>
                <w:left w:val="none" w:sz="0" w:space="0" w:color="auto"/>
                <w:bottom w:val="none" w:sz="0" w:space="0" w:color="auto"/>
                <w:right w:val="none" w:sz="0" w:space="0" w:color="auto"/>
              </w:divBdr>
            </w:div>
          </w:divsChild>
        </w:div>
        <w:div w:id="364452536">
          <w:marLeft w:val="0"/>
          <w:marRight w:val="0"/>
          <w:marTop w:val="0"/>
          <w:marBottom w:val="0"/>
          <w:divBdr>
            <w:top w:val="none" w:sz="0" w:space="0" w:color="auto"/>
            <w:left w:val="none" w:sz="0" w:space="0" w:color="auto"/>
            <w:bottom w:val="none" w:sz="0" w:space="0" w:color="auto"/>
            <w:right w:val="none" w:sz="0" w:space="0" w:color="auto"/>
          </w:divBdr>
        </w:div>
      </w:divsChild>
    </w:div>
    <w:div w:id="2002392326">
      <w:bodyDiv w:val="1"/>
      <w:marLeft w:val="0"/>
      <w:marRight w:val="0"/>
      <w:marTop w:val="0"/>
      <w:marBottom w:val="0"/>
      <w:divBdr>
        <w:top w:val="none" w:sz="0" w:space="0" w:color="auto"/>
        <w:left w:val="none" w:sz="0" w:space="0" w:color="auto"/>
        <w:bottom w:val="none" w:sz="0" w:space="0" w:color="auto"/>
        <w:right w:val="none" w:sz="0" w:space="0" w:color="auto"/>
      </w:divBdr>
      <w:divsChild>
        <w:div w:id="1621837792">
          <w:marLeft w:val="0"/>
          <w:marRight w:val="0"/>
          <w:marTop w:val="270"/>
          <w:marBottom w:val="0"/>
          <w:divBdr>
            <w:top w:val="none" w:sz="0" w:space="0" w:color="auto"/>
            <w:left w:val="none" w:sz="0" w:space="0" w:color="auto"/>
            <w:bottom w:val="single" w:sz="6" w:space="0" w:color="E5E5E5"/>
            <w:right w:val="none" w:sz="0" w:space="0" w:color="auto"/>
          </w:divBdr>
          <w:divsChild>
            <w:div w:id="499538909">
              <w:marLeft w:val="0"/>
              <w:marRight w:val="0"/>
              <w:marTop w:val="0"/>
              <w:marBottom w:val="0"/>
              <w:divBdr>
                <w:top w:val="none" w:sz="0" w:space="0" w:color="auto"/>
                <w:left w:val="none" w:sz="0" w:space="0" w:color="auto"/>
                <w:bottom w:val="none" w:sz="0" w:space="0" w:color="auto"/>
                <w:right w:val="none" w:sz="0" w:space="0" w:color="auto"/>
              </w:divBdr>
            </w:div>
          </w:divsChild>
        </w:div>
        <w:div w:id="176344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2025-07-02T08:41:00Z</dcterms:created>
  <dcterms:modified xsi:type="dcterms:W3CDTF">2025-07-02T08:42:00Z</dcterms:modified>
</cp:coreProperties>
</file>