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F39F" w14:textId="77777777" w:rsidR="00F325E2" w:rsidRPr="00F325E2" w:rsidRDefault="00F325E2" w:rsidP="00F325E2">
      <w:r w:rsidRPr="00F325E2">
        <w:rPr>
          <w:rFonts w:hint="eastAsia"/>
        </w:rPr>
        <w:t>老年医学</w:t>
      </w:r>
      <w:proofErr w:type="gramStart"/>
      <w:r w:rsidRPr="00F325E2">
        <w:rPr>
          <w:rFonts w:hint="eastAsia"/>
        </w:rPr>
        <w:t>科建设</w:t>
      </w:r>
      <w:proofErr w:type="gramEnd"/>
      <w:r w:rsidRPr="00F325E2">
        <w:rPr>
          <w:rFonts w:hint="eastAsia"/>
        </w:rPr>
        <w:t>与管理指南</w:t>
      </w:r>
    </w:p>
    <w:p w14:paraId="3EF6DF3F" w14:textId="77777777" w:rsidR="00F325E2" w:rsidRPr="00F325E2" w:rsidRDefault="00F325E2" w:rsidP="00F325E2">
      <w:pPr>
        <w:rPr>
          <w:rFonts w:hint="eastAsia"/>
        </w:rPr>
      </w:pPr>
      <w:r w:rsidRPr="00F325E2">
        <w:rPr>
          <w:rFonts w:hint="eastAsia"/>
        </w:rPr>
        <w:t>（2025年版）</w:t>
      </w:r>
    </w:p>
    <w:p w14:paraId="1FDF4E7A" w14:textId="77777777" w:rsidR="00F325E2" w:rsidRPr="00F325E2" w:rsidRDefault="00F325E2" w:rsidP="00F325E2">
      <w:pPr>
        <w:rPr>
          <w:rFonts w:hint="eastAsia"/>
        </w:rPr>
      </w:pPr>
      <w:r w:rsidRPr="00F325E2">
        <w:rPr>
          <w:rFonts w:hint="eastAsia"/>
        </w:rPr>
        <w:t> </w:t>
      </w:r>
    </w:p>
    <w:p w14:paraId="54D268F3" w14:textId="77777777" w:rsidR="00F325E2" w:rsidRPr="00F325E2" w:rsidRDefault="00F325E2" w:rsidP="00F325E2">
      <w:pPr>
        <w:rPr>
          <w:rFonts w:hint="eastAsia"/>
        </w:rPr>
      </w:pPr>
      <w:r w:rsidRPr="00F325E2">
        <w:rPr>
          <w:rFonts w:hint="eastAsia"/>
        </w:rPr>
        <w:t>第一章</w:t>
      </w:r>
      <w:r w:rsidRPr="00F325E2">
        <w:rPr>
          <w:rFonts w:hint="eastAsia"/>
        </w:rPr>
        <w:t> </w:t>
      </w:r>
      <w:r w:rsidRPr="00F325E2">
        <w:rPr>
          <w:rFonts w:hint="eastAsia"/>
        </w:rPr>
        <w:t>总则</w:t>
      </w:r>
    </w:p>
    <w:p w14:paraId="271108D2" w14:textId="77777777" w:rsidR="00F325E2" w:rsidRPr="00F325E2" w:rsidRDefault="00F325E2" w:rsidP="00F325E2">
      <w:pPr>
        <w:rPr>
          <w:rFonts w:hint="eastAsia"/>
        </w:rPr>
      </w:pPr>
      <w:r w:rsidRPr="00F325E2">
        <w:rPr>
          <w:rFonts w:hint="eastAsia"/>
        </w:rPr>
        <w:t>第一条</w:t>
      </w:r>
      <w:r w:rsidRPr="00F325E2">
        <w:rPr>
          <w:rFonts w:hint="eastAsia"/>
        </w:rPr>
        <w:t> </w:t>
      </w:r>
      <w:r w:rsidRPr="00F325E2">
        <w:rPr>
          <w:rFonts w:hint="eastAsia"/>
        </w:rPr>
        <w:t>为规范老年医学</w:t>
      </w:r>
      <w:proofErr w:type="gramStart"/>
      <w:r w:rsidRPr="00F325E2">
        <w:rPr>
          <w:rFonts w:hint="eastAsia"/>
        </w:rPr>
        <w:t>科建设</w:t>
      </w:r>
      <w:proofErr w:type="gramEnd"/>
      <w:r w:rsidRPr="00F325E2">
        <w:rPr>
          <w:rFonts w:hint="eastAsia"/>
        </w:rPr>
        <w:t>与管理，推动完善老年人健康支撑体系，提升老年医学医疗服务能力，保证医疗质量和医疗安全，根据《中华人民共和国医师法》《医疗机构管理条例》和《护士条例》等法律法规，制定本指南。</w:t>
      </w:r>
    </w:p>
    <w:p w14:paraId="538C3242" w14:textId="77777777" w:rsidR="00F325E2" w:rsidRPr="00F325E2" w:rsidRDefault="00F325E2" w:rsidP="00F325E2">
      <w:pPr>
        <w:rPr>
          <w:rFonts w:hint="eastAsia"/>
        </w:rPr>
      </w:pPr>
      <w:r w:rsidRPr="00F325E2">
        <w:rPr>
          <w:rFonts w:hint="eastAsia"/>
        </w:rPr>
        <w:t>第二条</w:t>
      </w:r>
      <w:r w:rsidRPr="00F325E2">
        <w:rPr>
          <w:rFonts w:hint="eastAsia"/>
        </w:rPr>
        <w:t> </w:t>
      </w:r>
      <w:r w:rsidRPr="00F325E2">
        <w:rPr>
          <w:rFonts w:hint="eastAsia"/>
        </w:rPr>
        <w:t>综合医院老年医学</w:t>
      </w:r>
      <w:proofErr w:type="gramStart"/>
      <w:r w:rsidRPr="00F325E2">
        <w:rPr>
          <w:rFonts w:hint="eastAsia"/>
        </w:rPr>
        <w:t>科按照</w:t>
      </w:r>
      <w:proofErr w:type="gramEnd"/>
      <w:r w:rsidRPr="00F325E2">
        <w:rPr>
          <w:rFonts w:hint="eastAsia"/>
        </w:rPr>
        <w:t>本指南进行建设与管理，其他医疗机构设置老年医学科参照本指南执行。</w:t>
      </w:r>
    </w:p>
    <w:p w14:paraId="4471033D" w14:textId="77777777" w:rsidR="00F325E2" w:rsidRPr="00F325E2" w:rsidRDefault="00F325E2" w:rsidP="00F325E2">
      <w:pPr>
        <w:rPr>
          <w:rFonts w:hint="eastAsia"/>
        </w:rPr>
      </w:pPr>
      <w:r w:rsidRPr="00F325E2">
        <w:rPr>
          <w:rFonts w:hint="eastAsia"/>
        </w:rPr>
        <w:t>第三条</w:t>
      </w:r>
      <w:r w:rsidRPr="00F325E2">
        <w:rPr>
          <w:rFonts w:hint="eastAsia"/>
        </w:rPr>
        <w:t> </w:t>
      </w:r>
      <w:r w:rsidRPr="00F325E2">
        <w:rPr>
          <w:rFonts w:hint="eastAsia"/>
        </w:rPr>
        <w:t>设置老年医学科的医疗机构应当依法依规取得相应的诊疗科目资质，科室名称为老年医学科。有条件的二级及以上综合医院要开设老年医学科。</w:t>
      </w:r>
    </w:p>
    <w:p w14:paraId="3E961F44" w14:textId="77777777" w:rsidR="00F325E2" w:rsidRPr="00F325E2" w:rsidRDefault="00F325E2" w:rsidP="00F325E2">
      <w:pPr>
        <w:rPr>
          <w:rFonts w:hint="eastAsia"/>
        </w:rPr>
      </w:pPr>
      <w:r w:rsidRPr="00F325E2">
        <w:rPr>
          <w:rFonts w:hint="eastAsia"/>
        </w:rPr>
        <w:t>第四条</w:t>
      </w:r>
      <w:r w:rsidRPr="00F325E2">
        <w:rPr>
          <w:rFonts w:hint="eastAsia"/>
        </w:rPr>
        <w:t> </w:t>
      </w:r>
      <w:r w:rsidRPr="00F325E2">
        <w:rPr>
          <w:rFonts w:hint="eastAsia"/>
        </w:rPr>
        <w:t>老年医学科主要收治罹患老年综合征、</w:t>
      </w:r>
      <w:proofErr w:type="gramStart"/>
      <w:r w:rsidRPr="00F325E2">
        <w:rPr>
          <w:rFonts w:hint="eastAsia"/>
        </w:rPr>
        <w:t>共病以及</w:t>
      </w:r>
      <w:proofErr w:type="gramEnd"/>
      <w:r w:rsidRPr="00F325E2">
        <w:rPr>
          <w:rFonts w:hint="eastAsia"/>
        </w:rPr>
        <w:t>其他急、慢性疾病的老年患者。</w:t>
      </w:r>
    </w:p>
    <w:p w14:paraId="203A40F5" w14:textId="77777777" w:rsidR="00F325E2" w:rsidRPr="00F325E2" w:rsidRDefault="00F325E2" w:rsidP="00F325E2">
      <w:pPr>
        <w:rPr>
          <w:rFonts w:hint="eastAsia"/>
        </w:rPr>
      </w:pPr>
      <w:r w:rsidRPr="00F325E2">
        <w:rPr>
          <w:rFonts w:hint="eastAsia"/>
        </w:rPr>
        <w:t>第五条</w:t>
      </w:r>
      <w:r w:rsidRPr="00F325E2">
        <w:rPr>
          <w:rFonts w:hint="eastAsia"/>
        </w:rPr>
        <w:t> </w:t>
      </w:r>
      <w:r w:rsidRPr="00F325E2">
        <w:rPr>
          <w:rFonts w:hint="eastAsia"/>
        </w:rPr>
        <w:t>各级卫生健康行政部门应当加强对老年医学科的指导和监督，设置老年医学科的医疗机构应当加强老年医学科的建设与管理，提升老年医学医疗服务能力，保证医疗质量和医疗安全。</w:t>
      </w:r>
    </w:p>
    <w:p w14:paraId="75DAB4E4" w14:textId="77777777" w:rsidR="00F325E2" w:rsidRPr="00F325E2" w:rsidRDefault="00F325E2" w:rsidP="00F325E2">
      <w:pPr>
        <w:rPr>
          <w:rFonts w:hint="eastAsia"/>
        </w:rPr>
      </w:pPr>
      <w:r w:rsidRPr="00F325E2">
        <w:rPr>
          <w:rFonts w:hint="eastAsia"/>
        </w:rPr>
        <w:t> </w:t>
      </w:r>
    </w:p>
    <w:p w14:paraId="625A9061" w14:textId="77777777" w:rsidR="00F325E2" w:rsidRPr="00F325E2" w:rsidRDefault="00F325E2" w:rsidP="00F325E2">
      <w:pPr>
        <w:rPr>
          <w:rFonts w:hint="eastAsia"/>
        </w:rPr>
      </w:pPr>
      <w:r w:rsidRPr="00F325E2">
        <w:rPr>
          <w:rFonts w:hint="eastAsia"/>
        </w:rPr>
        <w:t>第二章</w:t>
      </w:r>
      <w:r w:rsidRPr="00F325E2">
        <w:rPr>
          <w:rFonts w:hint="eastAsia"/>
        </w:rPr>
        <w:t> </w:t>
      </w:r>
      <w:r w:rsidRPr="00F325E2">
        <w:rPr>
          <w:rFonts w:hint="eastAsia"/>
        </w:rPr>
        <w:t>设置运行</w:t>
      </w:r>
    </w:p>
    <w:p w14:paraId="4761B553" w14:textId="77777777" w:rsidR="00F325E2" w:rsidRPr="00F325E2" w:rsidRDefault="00F325E2" w:rsidP="00F325E2">
      <w:pPr>
        <w:rPr>
          <w:rFonts w:hint="eastAsia"/>
        </w:rPr>
      </w:pPr>
      <w:r w:rsidRPr="00F325E2">
        <w:rPr>
          <w:rFonts w:hint="eastAsia"/>
        </w:rPr>
        <w:t>第六条</w:t>
      </w:r>
      <w:r w:rsidRPr="00F325E2">
        <w:rPr>
          <w:rFonts w:hint="eastAsia"/>
        </w:rPr>
        <w:t> </w:t>
      </w:r>
      <w:r w:rsidRPr="00F325E2">
        <w:rPr>
          <w:rFonts w:hint="eastAsia"/>
        </w:rPr>
        <w:t>老年医学</w:t>
      </w:r>
      <w:proofErr w:type="gramStart"/>
      <w:r w:rsidRPr="00F325E2">
        <w:rPr>
          <w:rFonts w:hint="eastAsia"/>
        </w:rPr>
        <w:t>科应当</w:t>
      </w:r>
      <w:proofErr w:type="gramEnd"/>
      <w:r w:rsidRPr="00F325E2">
        <w:rPr>
          <w:rFonts w:hint="eastAsia"/>
        </w:rPr>
        <w:t>具备与医疗机构级别、功能和任务相适应的场所、设施、设备、药品和技术力量。</w:t>
      </w:r>
    </w:p>
    <w:p w14:paraId="0A761410" w14:textId="77777777" w:rsidR="00F325E2" w:rsidRPr="00F325E2" w:rsidRDefault="00F325E2" w:rsidP="00F325E2">
      <w:pPr>
        <w:rPr>
          <w:rFonts w:hint="eastAsia"/>
        </w:rPr>
      </w:pPr>
      <w:r w:rsidRPr="00F325E2">
        <w:rPr>
          <w:rFonts w:hint="eastAsia"/>
        </w:rPr>
        <w:t>第七条</w:t>
      </w:r>
      <w:r w:rsidRPr="00F325E2">
        <w:rPr>
          <w:rFonts w:hint="eastAsia"/>
        </w:rPr>
        <w:t> </w:t>
      </w:r>
      <w:r w:rsidRPr="00F325E2">
        <w:rPr>
          <w:rFonts w:hint="eastAsia"/>
        </w:rPr>
        <w:t>老年医学</w:t>
      </w:r>
      <w:proofErr w:type="gramStart"/>
      <w:r w:rsidRPr="00F325E2">
        <w:rPr>
          <w:rFonts w:hint="eastAsia"/>
        </w:rPr>
        <w:t>科应当</w:t>
      </w:r>
      <w:proofErr w:type="gramEnd"/>
      <w:r w:rsidRPr="00F325E2">
        <w:rPr>
          <w:rFonts w:hint="eastAsia"/>
        </w:rPr>
        <w:t>设置门诊诊室、病房、综合评估室。三级综合医院老年医学科住院床位数应≥20张，二级综合医院老年医学科住院床位数应≥10张。每床净使用面积、床间距、卫生间面积、病房设置标准符合国家有关规定。</w:t>
      </w:r>
    </w:p>
    <w:p w14:paraId="6EEC544B" w14:textId="77777777" w:rsidR="00F325E2" w:rsidRPr="00F325E2" w:rsidRDefault="00F325E2" w:rsidP="00F325E2">
      <w:pPr>
        <w:rPr>
          <w:rFonts w:hint="eastAsia"/>
        </w:rPr>
      </w:pPr>
      <w:r w:rsidRPr="00F325E2">
        <w:rPr>
          <w:rFonts w:hint="eastAsia"/>
        </w:rPr>
        <w:t>老年医学科门诊、病区及相关公用场所应当执行国家无障碍环境建设有关法律法规，进行</w:t>
      </w:r>
      <w:proofErr w:type="gramStart"/>
      <w:r w:rsidRPr="00F325E2">
        <w:rPr>
          <w:rFonts w:hint="eastAsia"/>
        </w:rPr>
        <w:t>适</w:t>
      </w:r>
      <w:proofErr w:type="gramEnd"/>
      <w:r w:rsidRPr="00F325E2">
        <w:rPr>
          <w:rFonts w:hint="eastAsia"/>
        </w:rPr>
        <w:t>老化改造，符合老年患者活动场所及坐</w:t>
      </w:r>
      <w:proofErr w:type="gramStart"/>
      <w:r w:rsidRPr="00F325E2">
        <w:rPr>
          <w:rFonts w:hint="eastAsia"/>
        </w:rPr>
        <w:t>卧设施</w:t>
      </w:r>
      <w:proofErr w:type="gramEnd"/>
      <w:r w:rsidRPr="00F325E2">
        <w:rPr>
          <w:rFonts w:hint="eastAsia"/>
        </w:rPr>
        <w:t>安全要求。</w:t>
      </w:r>
    </w:p>
    <w:p w14:paraId="7B6AC112" w14:textId="77777777" w:rsidR="00F325E2" w:rsidRPr="00F325E2" w:rsidRDefault="00F325E2" w:rsidP="00F325E2">
      <w:pPr>
        <w:rPr>
          <w:rFonts w:hint="eastAsia"/>
        </w:rPr>
      </w:pPr>
      <w:r w:rsidRPr="00F325E2">
        <w:rPr>
          <w:rFonts w:hint="eastAsia"/>
        </w:rPr>
        <w:t>第八条</w:t>
      </w:r>
      <w:r w:rsidRPr="00F325E2">
        <w:rPr>
          <w:rFonts w:hint="eastAsia"/>
        </w:rPr>
        <w:t> </w:t>
      </w:r>
      <w:r w:rsidRPr="00F325E2">
        <w:rPr>
          <w:rFonts w:hint="eastAsia"/>
        </w:rPr>
        <w:t>设置老年医学科的综合医院应当具备与老年医学</w:t>
      </w:r>
      <w:proofErr w:type="gramStart"/>
      <w:r w:rsidRPr="00F325E2">
        <w:rPr>
          <w:rFonts w:hint="eastAsia"/>
        </w:rPr>
        <w:t>科相关</w:t>
      </w:r>
      <w:proofErr w:type="gramEnd"/>
      <w:r w:rsidRPr="00F325E2">
        <w:rPr>
          <w:rFonts w:hint="eastAsia"/>
        </w:rPr>
        <w:t>的科室设置，包括急诊科、内科、外科、妇科、眼科、耳鼻咽喉科、口腔科、麻醉科、药剂科、检验科、医学影像科、输血科（室）等。鼓励设置老年医学科的综合医院设置肿瘤科、重症医学科、精神心理科、康复科（或理疗科）、中医科、营养科（部）等。</w:t>
      </w:r>
    </w:p>
    <w:p w14:paraId="497DCB3F" w14:textId="77777777" w:rsidR="00F325E2" w:rsidRPr="00F325E2" w:rsidRDefault="00F325E2" w:rsidP="00F325E2">
      <w:pPr>
        <w:rPr>
          <w:rFonts w:hint="eastAsia"/>
        </w:rPr>
      </w:pPr>
      <w:r w:rsidRPr="00F325E2">
        <w:rPr>
          <w:rFonts w:hint="eastAsia"/>
        </w:rPr>
        <w:t>第九条</w:t>
      </w:r>
      <w:r w:rsidRPr="00F325E2">
        <w:rPr>
          <w:rFonts w:hint="eastAsia"/>
        </w:rPr>
        <w:t> </w:t>
      </w:r>
      <w:r w:rsidRPr="00F325E2">
        <w:rPr>
          <w:rFonts w:hint="eastAsia"/>
        </w:rPr>
        <w:t>老年医学</w:t>
      </w:r>
      <w:proofErr w:type="gramStart"/>
      <w:r w:rsidRPr="00F325E2">
        <w:rPr>
          <w:rFonts w:hint="eastAsia"/>
        </w:rPr>
        <w:t>科应当</w:t>
      </w:r>
      <w:proofErr w:type="gramEnd"/>
      <w:r w:rsidRPr="00F325E2">
        <w:rPr>
          <w:rFonts w:hint="eastAsia"/>
        </w:rPr>
        <w:t>具备的基本设备：轮椅、转运床（或医用平车）、站立及行走辅助器、坐式体重计，报警系统、供氧装置、负压吸引装置、输液泵、注射泵等。同时，应当配置基本抢救设备，包括气管插管设备、简易呼吸器、心电监护仪、心脏除</w:t>
      </w:r>
      <w:r w:rsidRPr="00F325E2">
        <w:rPr>
          <w:rFonts w:hint="eastAsia"/>
        </w:rPr>
        <w:lastRenderedPageBreak/>
        <w:t>颤仪等，以及其他与开展老年医学科诊疗业务相应的设备。鼓励医院设置辅助洗浴设备、电动护理床、自主转运装置、肠内营养液输注泵、康复训练设备等。</w:t>
      </w:r>
    </w:p>
    <w:p w14:paraId="79EB0587" w14:textId="77777777" w:rsidR="00F325E2" w:rsidRPr="00F325E2" w:rsidRDefault="00F325E2" w:rsidP="00F325E2">
      <w:pPr>
        <w:rPr>
          <w:rFonts w:hint="eastAsia"/>
        </w:rPr>
      </w:pPr>
      <w:r w:rsidRPr="00F325E2">
        <w:rPr>
          <w:rFonts w:hint="eastAsia"/>
        </w:rPr>
        <w:t>第十条</w:t>
      </w:r>
      <w:r w:rsidRPr="00F325E2">
        <w:rPr>
          <w:rFonts w:hint="eastAsia"/>
        </w:rPr>
        <w:t> </w:t>
      </w:r>
      <w:r w:rsidRPr="00F325E2">
        <w:rPr>
          <w:rFonts w:hint="eastAsia"/>
        </w:rPr>
        <w:t>老年医学</w:t>
      </w:r>
      <w:proofErr w:type="gramStart"/>
      <w:r w:rsidRPr="00F325E2">
        <w:rPr>
          <w:rFonts w:hint="eastAsia"/>
        </w:rPr>
        <w:t>科应当</w:t>
      </w:r>
      <w:proofErr w:type="gramEnd"/>
      <w:r w:rsidRPr="00F325E2">
        <w:rPr>
          <w:rFonts w:hint="eastAsia"/>
        </w:rPr>
        <w:t>以老年患者为中心，强化老年人群重点疾病的早期筛查与早诊早治，在做好各种疾病诊疗的同时，规范开展老年综合评估，强化老年综合征管理</w:t>
      </w:r>
      <w:proofErr w:type="gramStart"/>
      <w:r w:rsidRPr="00F325E2">
        <w:rPr>
          <w:rFonts w:hint="eastAsia"/>
        </w:rPr>
        <w:t>与共病处理</w:t>
      </w:r>
      <w:proofErr w:type="gramEnd"/>
      <w:r w:rsidRPr="00F325E2">
        <w:rPr>
          <w:rFonts w:hint="eastAsia"/>
        </w:rPr>
        <w:t>，加强安全用药指导，关注老年人心理健康，最大限度维持或改善老年人功能状态、提高其独立生活能力和生活质量。</w:t>
      </w:r>
    </w:p>
    <w:p w14:paraId="483FFD7C" w14:textId="77777777" w:rsidR="00F325E2" w:rsidRPr="00F325E2" w:rsidRDefault="00F325E2" w:rsidP="00F325E2">
      <w:pPr>
        <w:rPr>
          <w:rFonts w:hint="eastAsia"/>
        </w:rPr>
      </w:pPr>
      <w:r w:rsidRPr="00F325E2">
        <w:rPr>
          <w:rFonts w:hint="eastAsia"/>
        </w:rPr>
        <w:t>第十一条</w:t>
      </w:r>
      <w:r w:rsidRPr="00F325E2">
        <w:rPr>
          <w:rFonts w:hint="eastAsia"/>
        </w:rPr>
        <w:t> </w:t>
      </w:r>
      <w:r w:rsidRPr="00F325E2">
        <w:rPr>
          <w:rFonts w:hint="eastAsia"/>
        </w:rPr>
        <w:t>老年医学科要逐步建立多学科团队工作模式，根据临床工作需要，主动吸纳内科、肿瘤、中医、康复、精神心理、护理、药学、营养等各专科医护人员，开展多学科联合诊疗、</w:t>
      </w:r>
      <w:proofErr w:type="gramStart"/>
      <w:r w:rsidRPr="00F325E2">
        <w:rPr>
          <w:rFonts w:hint="eastAsia"/>
        </w:rPr>
        <w:t>共病诊疗</w:t>
      </w:r>
      <w:proofErr w:type="gramEnd"/>
      <w:r w:rsidRPr="00F325E2">
        <w:rPr>
          <w:rFonts w:hint="eastAsia"/>
        </w:rPr>
        <w:t>特色服务，积极应用中医适宜技术和中西医结合诊疗方案，推动老年医疗服务从单病种诊疗模式向多病共治模式转变。</w:t>
      </w:r>
    </w:p>
    <w:p w14:paraId="59EC582F" w14:textId="77777777" w:rsidR="00F325E2" w:rsidRPr="00F325E2" w:rsidRDefault="00F325E2" w:rsidP="00F325E2">
      <w:pPr>
        <w:rPr>
          <w:rFonts w:hint="eastAsia"/>
        </w:rPr>
      </w:pPr>
      <w:r w:rsidRPr="00F325E2">
        <w:rPr>
          <w:rFonts w:hint="eastAsia"/>
        </w:rPr>
        <w:t>第十二条</w:t>
      </w:r>
      <w:r w:rsidRPr="00F325E2">
        <w:rPr>
          <w:rFonts w:hint="eastAsia"/>
        </w:rPr>
        <w:t> </w:t>
      </w:r>
      <w:r w:rsidRPr="00F325E2">
        <w:rPr>
          <w:rFonts w:hint="eastAsia"/>
        </w:rPr>
        <w:t>鼓励老年医学科积极参与其他临床科室老年患者管理，通过多学科联合门诊、</w:t>
      </w:r>
      <w:proofErr w:type="gramStart"/>
      <w:r w:rsidRPr="00F325E2">
        <w:rPr>
          <w:rFonts w:hint="eastAsia"/>
        </w:rPr>
        <w:t>围手术期</w:t>
      </w:r>
      <w:proofErr w:type="gramEnd"/>
      <w:r w:rsidRPr="00F325E2">
        <w:rPr>
          <w:rFonts w:hint="eastAsia"/>
        </w:rPr>
        <w:t>管理、会诊等形式，协助其他科室开展老年患者衰弱、营养不良、</w:t>
      </w:r>
      <w:proofErr w:type="gramStart"/>
      <w:r w:rsidRPr="00F325E2">
        <w:rPr>
          <w:rFonts w:hint="eastAsia"/>
        </w:rPr>
        <w:t>肌少症</w:t>
      </w:r>
      <w:proofErr w:type="gramEnd"/>
      <w:r w:rsidRPr="00F325E2">
        <w:rPr>
          <w:rFonts w:hint="eastAsia"/>
        </w:rPr>
        <w:t>、跌倒、血栓、误吸、坠床、抑郁、焦虑、谵妄和认知障碍等高风险因素筛查，强化老年综合征的早期识别与预警，协助制定综合诊疗方案，维持老年患者功能状态。</w:t>
      </w:r>
    </w:p>
    <w:p w14:paraId="5AFFF09E" w14:textId="77777777" w:rsidR="00F325E2" w:rsidRPr="00F325E2" w:rsidRDefault="00F325E2" w:rsidP="00F325E2">
      <w:pPr>
        <w:rPr>
          <w:rFonts w:hint="eastAsia"/>
        </w:rPr>
      </w:pPr>
      <w:r w:rsidRPr="00F325E2">
        <w:rPr>
          <w:rFonts w:hint="eastAsia"/>
        </w:rPr>
        <w:t>第十三条</w:t>
      </w:r>
      <w:r w:rsidRPr="00F325E2">
        <w:rPr>
          <w:rFonts w:hint="eastAsia"/>
        </w:rPr>
        <w:t> </w:t>
      </w:r>
      <w:r w:rsidRPr="00F325E2">
        <w:rPr>
          <w:rFonts w:hint="eastAsia"/>
        </w:rPr>
        <w:t>三级综合医院老年医学科要加强对区域内下级医院老年医学科医疗服务指导，加强老年危急重症诊治能力建设，二级综合医院老年医学科要加强与基层医疗卫生机构、养老服务机构、康复医院、护理院和安宁</w:t>
      </w:r>
      <w:proofErr w:type="gramStart"/>
      <w:r w:rsidRPr="00F325E2">
        <w:rPr>
          <w:rFonts w:hint="eastAsia"/>
        </w:rPr>
        <w:t>疗护机构</w:t>
      </w:r>
      <w:proofErr w:type="gramEnd"/>
      <w:r w:rsidRPr="00F325E2">
        <w:rPr>
          <w:rFonts w:hint="eastAsia"/>
        </w:rPr>
        <w:t>等机构合作指导，带动基层老年健康服务能力提升。完善首诊负责及转诊机制，畅通上下转诊绿色通道，为老年人提供疾病预防、个体化治疗、康复护理和</w:t>
      </w:r>
      <w:proofErr w:type="gramStart"/>
      <w:r w:rsidRPr="00F325E2">
        <w:rPr>
          <w:rFonts w:hint="eastAsia"/>
        </w:rPr>
        <w:t>安宁疗护等</w:t>
      </w:r>
      <w:proofErr w:type="gramEnd"/>
      <w:r w:rsidRPr="00F325E2">
        <w:rPr>
          <w:rFonts w:hint="eastAsia"/>
        </w:rPr>
        <w:t>连续性、系统性服务。</w:t>
      </w:r>
    </w:p>
    <w:p w14:paraId="27BECCAB" w14:textId="77777777" w:rsidR="00F325E2" w:rsidRPr="00F325E2" w:rsidRDefault="00F325E2" w:rsidP="00F325E2">
      <w:pPr>
        <w:rPr>
          <w:rFonts w:hint="eastAsia"/>
        </w:rPr>
      </w:pPr>
      <w:r w:rsidRPr="00F325E2">
        <w:rPr>
          <w:rFonts w:hint="eastAsia"/>
        </w:rPr>
        <w:t>第十四条</w:t>
      </w:r>
      <w:r w:rsidRPr="00F325E2">
        <w:rPr>
          <w:rFonts w:hint="eastAsia"/>
        </w:rPr>
        <w:t> </w:t>
      </w:r>
      <w:proofErr w:type="gramStart"/>
      <w:r w:rsidRPr="00F325E2">
        <w:rPr>
          <w:rFonts w:hint="eastAsia"/>
        </w:rPr>
        <w:t>床单元设施</w:t>
      </w:r>
      <w:proofErr w:type="gramEnd"/>
      <w:r w:rsidRPr="00F325E2">
        <w:rPr>
          <w:rFonts w:hint="eastAsia"/>
        </w:rPr>
        <w:t>与配置，按照相应级别综合医院标准执行。</w:t>
      </w:r>
    </w:p>
    <w:p w14:paraId="5DBE8BD8" w14:textId="77777777" w:rsidR="00F325E2" w:rsidRPr="00F325E2" w:rsidRDefault="00F325E2" w:rsidP="00F325E2">
      <w:pPr>
        <w:rPr>
          <w:rFonts w:hint="eastAsia"/>
        </w:rPr>
      </w:pPr>
      <w:r w:rsidRPr="00F325E2">
        <w:rPr>
          <w:rFonts w:hint="eastAsia"/>
        </w:rPr>
        <w:t> </w:t>
      </w:r>
    </w:p>
    <w:p w14:paraId="7207C17F" w14:textId="77777777" w:rsidR="00F325E2" w:rsidRPr="00F325E2" w:rsidRDefault="00F325E2" w:rsidP="00F325E2">
      <w:pPr>
        <w:rPr>
          <w:rFonts w:hint="eastAsia"/>
        </w:rPr>
      </w:pPr>
      <w:r w:rsidRPr="00F325E2">
        <w:rPr>
          <w:rFonts w:hint="eastAsia"/>
        </w:rPr>
        <w:t>第三章</w:t>
      </w:r>
      <w:r w:rsidRPr="00F325E2">
        <w:rPr>
          <w:rFonts w:hint="eastAsia"/>
        </w:rPr>
        <w:t> </w:t>
      </w:r>
      <w:r w:rsidRPr="00F325E2">
        <w:rPr>
          <w:rFonts w:hint="eastAsia"/>
        </w:rPr>
        <w:t>人员配备</w:t>
      </w:r>
    </w:p>
    <w:p w14:paraId="2E9711C9" w14:textId="77777777" w:rsidR="00F325E2" w:rsidRPr="00F325E2" w:rsidRDefault="00F325E2" w:rsidP="00F325E2">
      <w:pPr>
        <w:rPr>
          <w:rFonts w:hint="eastAsia"/>
        </w:rPr>
      </w:pPr>
      <w:r w:rsidRPr="00F325E2">
        <w:rPr>
          <w:rFonts w:hint="eastAsia"/>
        </w:rPr>
        <w:t>第十五条</w:t>
      </w:r>
      <w:r w:rsidRPr="00F325E2">
        <w:rPr>
          <w:rFonts w:hint="eastAsia"/>
        </w:rPr>
        <w:t> </w:t>
      </w:r>
      <w:r w:rsidRPr="00F325E2">
        <w:rPr>
          <w:rFonts w:hint="eastAsia"/>
        </w:rPr>
        <w:t>老年医学科医师是依法取得医师资格并注册，从事老年医学专业医疗服务的医师。老年医学科护士是经过卫生健康行政管理部门注册的护士。</w:t>
      </w:r>
    </w:p>
    <w:p w14:paraId="74920E2E" w14:textId="77777777" w:rsidR="00F325E2" w:rsidRPr="00F325E2" w:rsidRDefault="00F325E2" w:rsidP="00F325E2">
      <w:pPr>
        <w:rPr>
          <w:rFonts w:hint="eastAsia"/>
        </w:rPr>
      </w:pPr>
      <w:r w:rsidRPr="00F325E2">
        <w:rPr>
          <w:rFonts w:hint="eastAsia"/>
        </w:rPr>
        <w:t>第十六条</w:t>
      </w:r>
      <w:r w:rsidRPr="00F325E2">
        <w:rPr>
          <w:rFonts w:hint="eastAsia"/>
        </w:rPr>
        <w:t> </w:t>
      </w:r>
      <w:r w:rsidRPr="00F325E2">
        <w:rPr>
          <w:rFonts w:hint="eastAsia"/>
        </w:rPr>
        <w:t>老年医学科每张病床应当配备医师≥0.3名，配备护士≥0.6名。老年医学科医师配置应当确保落实三级查房制度。鼓励医院配备康复治疗师、营养师、心理治疗师、临床药师等人员。</w:t>
      </w:r>
    </w:p>
    <w:p w14:paraId="2236E376" w14:textId="77777777" w:rsidR="00F325E2" w:rsidRPr="00F325E2" w:rsidRDefault="00F325E2" w:rsidP="00F325E2">
      <w:pPr>
        <w:rPr>
          <w:rFonts w:hint="eastAsia"/>
        </w:rPr>
      </w:pPr>
      <w:r w:rsidRPr="00F325E2">
        <w:rPr>
          <w:rFonts w:hint="eastAsia"/>
        </w:rPr>
        <w:t>第十七条</w:t>
      </w:r>
      <w:r w:rsidRPr="00F325E2">
        <w:rPr>
          <w:rFonts w:hint="eastAsia"/>
        </w:rPr>
        <w:t> </w:t>
      </w:r>
      <w:r w:rsidRPr="00F325E2">
        <w:rPr>
          <w:rFonts w:hint="eastAsia"/>
        </w:rPr>
        <w:t>三级综合医院老年医学科主任应当具有副主任医师及以上专业技术资格，且具有连续5年以上老年医学</w:t>
      </w:r>
      <w:proofErr w:type="gramStart"/>
      <w:r w:rsidRPr="00F325E2">
        <w:rPr>
          <w:rFonts w:hint="eastAsia"/>
        </w:rPr>
        <w:t>科相关</w:t>
      </w:r>
      <w:proofErr w:type="gramEnd"/>
      <w:r w:rsidRPr="00F325E2">
        <w:rPr>
          <w:rFonts w:hint="eastAsia"/>
        </w:rPr>
        <w:t>工作经历。二级综合医院老年医学科主任应当具有主治医师及以上专业技术资格，且具有连续3年以上老年医学</w:t>
      </w:r>
      <w:proofErr w:type="gramStart"/>
      <w:r w:rsidRPr="00F325E2">
        <w:rPr>
          <w:rFonts w:hint="eastAsia"/>
        </w:rPr>
        <w:t>科相关</w:t>
      </w:r>
      <w:proofErr w:type="gramEnd"/>
      <w:r w:rsidRPr="00F325E2">
        <w:rPr>
          <w:rFonts w:hint="eastAsia"/>
        </w:rPr>
        <w:t>工作经历。</w:t>
      </w:r>
    </w:p>
    <w:p w14:paraId="2EC0FD4F" w14:textId="77777777" w:rsidR="00F325E2" w:rsidRPr="00F325E2" w:rsidRDefault="00F325E2" w:rsidP="00F325E2">
      <w:pPr>
        <w:rPr>
          <w:rFonts w:hint="eastAsia"/>
        </w:rPr>
      </w:pPr>
      <w:r w:rsidRPr="00F325E2">
        <w:rPr>
          <w:rFonts w:hint="eastAsia"/>
        </w:rPr>
        <w:t>第十八条</w:t>
      </w:r>
      <w:r w:rsidRPr="00F325E2">
        <w:rPr>
          <w:rFonts w:hint="eastAsia"/>
        </w:rPr>
        <w:t> </w:t>
      </w:r>
      <w:r w:rsidRPr="00F325E2">
        <w:rPr>
          <w:rFonts w:hint="eastAsia"/>
        </w:rPr>
        <w:t>综合医院应当保障老年医学科可持续发展，形成稳定的老年医学科医护团队，明确岗位职责，为老年患者提供安全、有效的医疗服务。</w:t>
      </w:r>
    </w:p>
    <w:p w14:paraId="3CC29891" w14:textId="77777777" w:rsidR="00F325E2" w:rsidRPr="00F325E2" w:rsidRDefault="00F325E2" w:rsidP="00F325E2">
      <w:pPr>
        <w:rPr>
          <w:rFonts w:hint="eastAsia"/>
        </w:rPr>
      </w:pPr>
      <w:r w:rsidRPr="00F325E2">
        <w:rPr>
          <w:rFonts w:hint="eastAsia"/>
        </w:rPr>
        <w:t>第十九条</w:t>
      </w:r>
      <w:r w:rsidRPr="00F325E2">
        <w:rPr>
          <w:rFonts w:hint="eastAsia"/>
        </w:rPr>
        <w:t> </w:t>
      </w:r>
      <w:r w:rsidRPr="00F325E2">
        <w:rPr>
          <w:rFonts w:hint="eastAsia"/>
        </w:rPr>
        <w:t>综合医院应当科学制订老年医学</w:t>
      </w:r>
      <w:proofErr w:type="gramStart"/>
      <w:r w:rsidRPr="00F325E2">
        <w:rPr>
          <w:rFonts w:hint="eastAsia"/>
        </w:rPr>
        <w:t>科人才</w:t>
      </w:r>
      <w:proofErr w:type="gramEnd"/>
      <w:r w:rsidRPr="00F325E2">
        <w:rPr>
          <w:rFonts w:hint="eastAsia"/>
        </w:rPr>
        <w:t>培养目标以及岗位培训计划，定期开</w:t>
      </w:r>
      <w:r w:rsidRPr="00F325E2">
        <w:rPr>
          <w:rFonts w:hint="eastAsia"/>
        </w:rPr>
        <w:lastRenderedPageBreak/>
        <w:t>展老年医学相关专业培训，使医护人员熟练掌握老年医学服务理念和技能。</w:t>
      </w:r>
    </w:p>
    <w:p w14:paraId="1063B67D" w14:textId="77777777" w:rsidR="00F325E2" w:rsidRPr="00F325E2" w:rsidRDefault="00F325E2" w:rsidP="00F325E2">
      <w:pPr>
        <w:rPr>
          <w:rFonts w:hint="eastAsia"/>
        </w:rPr>
      </w:pPr>
      <w:r w:rsidRPr="00F325E2">
        <w:rPr>
          <w:rFonts w:hint="eastAsia"/>
        </w:rPr>
        <w:t> </w:t>
      </w:r>
    </w:p>
    <w:p w14:paraId="5C5C9BA5" w14:textId="77777777" w:rsidR="00F325E2" w:rsidRPr="00F325E2" w:rsidRDefault="00F325E2" w:rsidP="00F325E2">
      <w:pPr>
        <w:rPr>
          <w:rFonts w:hint="eastAsia"/>
        </w:rPr>
      </w:pPr>
      <w:r w:rsidRPr="00F325E2">
        <w:rPr>
          <w:rFonts w:hint="eastAsia"/>
        </w:rPr>
        <w:t>第四章</w:t>
      </w:r>
      <w:r w:rsidRPr="00F325E2">
        <w:rPr>
          <w:rFonts w:hint="eastAsia"/>
        </w:rPr>
        <w:t> </w:t>
      </w:r>
      <w:r w:rsidRPr="00F325E2">
        <w:rPr>
          <w:rFonts w:hint="eastAsia"/>
        </w:rPr>
        <w:t>科室管理</w:t>
      </w:r>
    </w:p>
    <w:p w14:paraId="67CBF8A8" w14:textId="77777777" w:rsidR="00F325E2" w:rsidRPr="00F325E2" w:rsidRDefault="00F325E2" w:rsidP="00F325E2">
      <w:pPr>
        <w:rPr>
          <w:rFonts w:hint="eastAsia"/>
        </w:rPr>
      </w:pPr>
      <w:r w:rsidRPr="00F325E2">
        <w:rPr>
          <w:rFonts w:hint="eastAsia"/>
        </w:rPr>
        <w:t>第二十条</w:t>
      </w:r>
      <w:r w:rsidRPr="00F325E2">
        <w:rPr>
          <w:rFonts w:hint="eastAsia"/>
        </w:rPr>
        <w:t> </w:t>
      </w:r>
      <w:r w:rsidRPr="00F325E2">
        <w:rPr>
          <w:rFonts w:hint="eastAsia"/>
        </w:rPr>
        <w:t>老年医学</w:t>
      </w:r>
      <w:proofErr w:type="gramStart"/>
      <w:r w:rsidRPr="00F325E2">
        <w:rPr>
          <w:rFonts w:hint="eastAsia"/>
        </w:rPr>
        <w:t>科应当</w:t>
      </w:r>
      <w:proofErr w:type="gramEnd"/>
      <w:r w:rsidRPr="00F325E2">
        <w:rPr>
          <w:rFonts w:hint="eastAsia"/>
        </w:rPr>
        <w:t>建立健全并严格执行相应的规章制度、岗位职责、临床诊疗规范、技术操作规程和行业标准，持续提升医疗服务质效，保障医疗质量与医疗安全。</w:t>
      </w:r>
    </w:p>
    <w:p w14:paraId="170F3E91" w14:textId="77777777" w:rsidR="00F325E2" w:rsidRPr="00F325E2" w:rsidRDefault="00F325E2" w:rsidP="00F325E2">
      <w:pPr>
        <w:rPr>
          <w:rFonts w:hint="eastAsia"/>
        </w:rPr>
      </w:pPr>
      <w:r w:rsidRPr="00F325E2">
        <w:rPr>
          <w:rFonts w:hint="eastAsia"/>
        </w:rPr>
        <w:t>第二十一条</w:t>
      </w:r>
      <w:r w:rsidRPr="00F325E2">
        <w:rPr>
          <w:rFonts w:hint="eastAsia"/>
        </w:rPr>
        <w:t> </w:t>
      </w:r>
      <w:r w:rsidRPr="00F325E2">
        <w:rPr>
          <w:rFonts w:hint="eastAsia"/>
        </w:rPr>
        <w:t>老年医学科要规范开展老年综合评估。要制定老年患者安宁</w:t>
      </w:r>
      <w:proofErr w:type="gramStart"/>
      <w:r w:rsidRPr="00F325E2">
        <w:rPr>
          <w:rFonts w:hint="eastAsia"/>
        </w:rPr>
        <w:t>疗护技术</w:t>
      </w:r>
      <w:proofErr w:type="gramEnd"/>
      <w:r w:rsidRPr="00F325E2">
        <w:rPr>
          <w:rFonts w:hint="eastAsia"/>
        </w:rPr>
        <w:t>方案以及跌倒、坠床、压力性损伤、误吸预防与治疗方案并实施。要按照医疗机构患者活动场所及坐</w:t>
      </w:r>
      <w:proofErr w:type="gramStart"/>
      <w:r w:rsidRPr="00F325E2">
        <w:rPr>
          <w:rFonts w:hint="eastAsia"/>
        </w:rPr>
        <w:t>卧设施</w:t>
      </w:r>
      <w:proofErr w:type="gramEnd"/>
      <w:r w:rsidRPr="00F325E2">
        <w:rPr>
          <w:rFonts w:hint="eastAsia"/>
        </w:rPr>
        <w:t>安全要求等行业标准，实施符合老年特点的患者安全保障措施。</w:t>
      </w:r>
    </w:p>
    <w:p w14:paraId="3EE00BFB" w14:textId="77777777" w:rsidR="00F325E2" w:rsidRPr="00F325E2" w:rsidRDefault="00F325E2" w:rsidP="00F325E2">
      <w:pPr>
        <w:rPr>
          <w:rFonts w:hint="eastAsia"/>
        </w:rPr>
      </w:pPr>
      <w:r w:rsidRPr="00F325E2">
        <w:rPr>
          <w:rFonts w:hint="eastAsia"/>
        </w:rPr>
        <w:t>第二十二条</w:t>
      </w:r>
      <w:r w:rsidRPr="00F325E2">
        <w:rPr>
          <w:rFonts w:hint="eastAsia"/>
        </w:rPr>
        <w:t> </w:t>
      </w:r>
      <w:r w:rsidRPr="00F325E2">
        <w:rPr>
          <w:rFonts w:hint="eastAsia"/>
        </w:rPr>
        <w:t>老年医学科要加强与医院内其他科室合作，建立老年患者院内会诊、转诊机制，为老年患者提供适宜诊疗服务。</w:t>
      </w:r>
    </w:p>
    <w:p w14:paraId="343864B7" w14:textId="77777777" w:rsidR="00F325E2" w:rsidRPr="00F325E2" w:rsidRDefault="00F325E2" w:rsidP="00F325E2">
      <w:pPr>
        <w:rPr>
          <w:rFonts w:hint="eastAsia"/>
        </w:rPr>
      </w:pPr>
      <w:r w:rsidRPr="00F325E2">
        <w:rPr>
          <w:rFonts w:hint="eastAsia"/>
        </w:rPr>
        <w:t>第二十三条</w:t>
      </w:r>
      <w:r w:rsidRPr="00F325E2">
        <w:rPr>
          <w:rFonts w:hint="eastAsia"/>
        </w:rPr>
        <w:t> </w:t>
      </w:r>
      <w:r w:rsidRPr="00F325E2">
        <w:rPr>
          <w:rFonts w:hint="eastAsia"/>
        </w:rPr>
        <w:t>老年医学</w:t>
      </w:r>
      <w:proofErr w:type="gramStart"/>
      <w:r w:rsidRPr="00F325E2">
        <w:rPr>
          <w:rFonts w:hint="eastAsia"/>
        </w:rPr>
        <w:t>科应当</w:t>
      </w:r>
      <w:proofErr w:type="gramEnd"/>
      <w:r w:rsidRPr="00F325E2">
        <w:rPr>
          <w:rFonts w:hint="eastAsia"/>
        </w:rPr>
        <w:t>遵循《中华人民共和国传染病防治法》《医院感染管理办法》等法律法规规章要求，加强医院感染管理。严格执行临床用血安全管理相关制度。</w:t>
      </w:r>
    </w:p>
    <w:p w14:paraId="727C93B9" w14:textId="77777777" w:rsidR="00F325E2" w:rsidRPr="00F325E2" w:rsidRDefault="00F325E2" w:rsidP="00F325E2">
      <w:pPr>
        <w:rPr>
          <w:rFonts w:hint="eastAsia"/>
        </w:rPr>
      </w:pPr>
      <w:r w:rsidRPr="00F325E2">
        <w:rPr>
          <w:rFonts w:hint="eastAsia"/>
        </w:rPr>
        <w:t> </w:t>
      </w:r>
    </w:p>
    <w:p w14:paraId="303C18D8" w14:textId="77777777" w:rsidR="00F325E2" w:rsidRPr="00F325E2" w:rsidRDefault="00F325E2" w:rsidP="00F325E2">
      <w:pPr>
        <w:rPr>
          <w:rFonts w:hint="eastAsia"/>
        </w:rPr>
      </w:pPr>
      <w:r w:rsidRPr="00F325E2">
        <w:rPr>
          <w:rFonts w:hint="eastAsia"/>
        </w:rPr>
        <w:t>第五章</w:t>
      </w:r>
      <w:r w:rsidRPr="00F325E2">
        <w:rPr>
          <w:rFonts w:hint="eastAsia"/>
        </w:rPr>
        <w:t> </w:t>
      </w:r>
      <w:r w:rsidRPr="00F325E2">
        <w:rPr>
          <w:rFonts w:hint="eastAsia"/>
        </w:rPr>
        <w:t>质量监管</w:t>
      </w:r>
    </w:p>
    <w:p w14:paraId="0C91DB08" w14:textId="77777777" w:rsidR="00F325E2" w:rsidRPr="00F325E2" w:rsidRDefault="00F325E2" w:rsidP="00F325E2">
      <w:pPr>
        <w:rPr>
          <w:rFonts w:hint="eastAsia"/>
        </w:rPr>
      </w:pPr>
      <w:r w:rsidRPr="00F325E2">
        <w:rPr>
          <w:rFonts w:hint="eastAsia"/>
        </w:rPr>
        <w:t>第二十四条</w:t>
      </w:r>
      <w:r w:rsidRPr="00F325E2">
        <w:rPr>
          <w:rFonts w:hint="eastAsia"/>
        </w:rPr>
        <w:t> </w:t>
      </w:r>
      <w:r w:rsidRPr="00F325E2">
        <w:rPr>
          <w:rFonts w:hint="eastAsia"/>
        </w:rPr>
        <w:t>省级卫生健康行政部门应当根据实际工作需要，成立省级老年医学专业医疗质量控制体系，逐步完善市、县级老年医学专业医疗质量控制体系，按照《医疗质量管理办法》相关要求，开展老年医学专业医疗质量控制工作。</w:t>
      </w:r>
    </w:p>
    <w:p w14:paraId="528C7D19" w14:textId="77777777" w:rsidR="00F325E2" w:rsidRPr="00F325E2" w:rsidRDefault="00F325E2" w:rsidP="00F325E2">
      <w:pPr>
        <w:rPr>
          <w:rFonts w:hint="eastAsia"/>
        </w:rPr>
      </w:pPr>
      <w:r w:rsidRPr="00F325E2">
        <w:rPr>
          <w:rFonts w:hint="eastAsia"/>
        </w:rPr>
        <w:t>第二十五条</w:t>
      </w:r>
      <w:r w:rsidRPr="00F325E2">
        <w:rPr>
          <w:rFonts w:hint="eastAsia"/>
        </w:rPr>
        <w:t> </w:t>
      </w:r>
      <w:r w:rsidRPr="00F325E2">
        <w:rPr>
          <w:rFonts w:hint="eastAsia"/>
        </w:rPr>
        <w:t>医疗机构应当积极参与并配合卫生健康行政部门、老年医学专业医疗质量控制中心指导和</w:t>
      </w:r>
      <w:proofErr w:type="gramStart"/>
      <w:r w:rsidRPr="00F325E2">
        <w:rPr>
          <w:rFonts w:hint="eastAsia"/>
        </w:rPr>
        <w:t>质控</w:t>
      </w:r>
      <w:proofErr w:type="gramEnd"/>
      <w:r w:rsidRPr="00F325E2">
        <w:rPr>
          <w:rFonts w:hint="eastAsia"/>
        </w:rPr>
        <w:t>工作，加强内部管理，提供真实有效数据和材料，持续改进工作。</w:t>
      </w:r>
    </w:p>
    <w:p w14:paraId="72A814F3" w14:textId="77777777" w:rsidR="00F325E2" w:rsidRPr="00F325E2" w:rsidRDefault="00F325E2" w:rsidP="00F325E2">
      <w:pPr>
        <w:rPr>
          <w:rFonts w:hint="eastAsia"/>
        </w:rPr>
      </w:pPr>
      <w:r w:rsidRPr="00F325E2">
        <w:rPr>
          <w:rFonts w:hint="eastAsia"/>
        </w:rPr>
        <w:t> </w:t>
      </w:r>
    </w:p>
    <w:p w14:paraId="3538AB8F" w14:textId="77777777" w:rsidR="00F325E2" w:rsidRPr="00F325E2" w:rsidRDefault="00F325E2" w:rsidP="00F325E2">
      <w:pPr>
        <w:rPr>
          <w:rFonts w:hint="eastAsia"/>
        </w:rPr>
      </w:pPr>
      <w:r w:rsidRPr="00F325E2">
        <w:rPr>
          <w:rFonts w:hint="eastAsia"/>
        </w:rPr>
        <w:t>第六章</w:t>
      </w:r>
      <w:r w:rsidRPr="00F325E2">
        <w:rPr>
          <w:rFonts w:hint="eastAsia"/>
        </w:rPr>
        <w:t> </w:t>
      </w:r>
      <w:r w:rsidRPr="00F325E2">
        <w:rPr>
          <w:rFonts w:hint="eastAsia"/>
        </w:rPr>
        <w:t>附</w:t>
      </w:r>
      <w:r w:rsidRPr="00F325E2">
        <w:rPr>
          <w:rFonts w:hint="eastAsia"/>
        </w:rPr>
        <w:t> </w:t>
      </w:r>
      <w:r w:rsidRPr="00F325E2">
        <w:rPr>
          <w:rFonts w:hint="eastAsia"/>
        </w:rPr>
        <w:t> </w:t>
      </w:r>
      <w:r w:rsidRPr="00F325E2">
        <w:rPr>
          <w:rFonts w:hint="eastAsia"/>
        </w:rPr>
        <w:t>则</w:t>
      </w:r>
    </w:p>
    <w:p w14:paraId="5A1A5B66" w14:textId="77777777" w:rsidR="00F325E2" w:rsidRPr="00F325E2" w:rsidRDefault="00F325E2" w:rsidP="00F325E2">
      <w:pPr>
        <w:rPr>
          <w:rFonts w:hint="eastAsia"/>
        </w:rPr>
      </w:pPr>
      <w:r w:rsidRPr="00F325E2">
        <w:rPr>
          <w:rFonts w:hint="eastAsia"/>
        </w:rPr>
        <w:t>第二十六条</w:t>
      </w:r>
      <w:r w:rsidRPr="00F325E2">
        <w:rPr>
          <w:rFonts w:hint="eastAsia"/>
        </w:rPr>
        <w:t> </w:t>
      </w:r>
      <w:r w:rsidRPr="00F325E2">
        <w:rPr>
          <w:rFonts w:hint="eastAsia"/>
        </w:rPr>
        <w:t>本指南由国家卫生健康委负责解释。</w:t>
      </w:r>
    </w:p>
    <w:p w14:paraId="403138B6" w14:textId="77777777" w:rsidR="00F325E2" w:rsidRPr="00F325E2" w:rsidRDefault="00F325E2" w:rsidP="00F325E2">
      <w:pPr>
        <w:rPr>
          <w:rFonts w:hint="eastAsia"/>
        </w:rPr>
      </w:pPr>
      <w:r w:rsidRPr="00F325E2">
        <w:rPr>
          <w:rFonts w:hint="eastAsia"/>
        </w:rPr>
        <w:t>第二十七条</w:t>
      </w:r>
      <w:r w:rsidRPr="00F325E2">
        <w:rPr>
          <w:rFonts w:hint="eastAsia"/>
        </w:rPr>
        <w:t> </w:t>
      </w:r>
      <w:r w:rsidRPr="00F325E2">
        <w:rPr>
          <w:rFonts w:hint="eastAsia"/>
        </w:rPr>
        <w:t>本指南自发布之日起施行。2019年11月26日发布的《国家卫生健康委办公厅关于印发老年医学科建设与管理指南（试行）的通知》（国卫办医函〔2019〕855号）同时废止。</w:t>
      </w:r>
    </w:p>
    <w:p w14:paraId="41FC3B99" w14:textId="77777777" w:rsidR="004B79D4" w:rsidRPr="00F325E2" w:rsidRDefault="004B79D4">
      <w:pPr>
        <w:rPr>
          <w:rFonts w:hint="eastAsia"/>
        </w:rPr>
      </w:pPr>
    </w:p>
    <w:sectPr w:rsidR="004B79D4" w:rsidRPr="00F325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11CD4" w14:textId="77777777" w:rsidR="0032675C" w:rsidRDefault="0032675C" w:rsidP="00F325E2">
      <w:pPr>
        <w:spacing w:after="0" w:line="240" w:lineRule="auto"/>
        <w:rPr>
          <w:rFonts w:hint="eastAsia"/>
        </w:rPr>
      </w:pPr>
      <w:r>
        <w:separator/>
      </w:r>
    </w:p>
  </w:endnote>
  <w:endnote w:type="continuationSeparator" w:id="0">
    <w:p w14:paraId="0DE013B8" w14:textId="77777777" w:rsidR="0032675C" w:rsidRDefault="0032675C" w:rsidP="00F325E2">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3DE65" w14:textId="77777777" w:rsidR="0032675C" w:rsidRDefault="0032675C" w:rsidP="00F325E2">
      <w:pPr>
        <w:spacing w:after="0" w:line="240" w:lineRule="auto"/>
        <w:rPr>
          <w:rFonts w:hint="eastAsia"/>
        </w:rPr>
      </w:pPr>
      <w:r>
        <w:separator/>
      </w:r>
    </w:p>
  </w:footnote>
  <w:footnote w:type="continuationSeparator" w:id="0">
    <w:p w14:paraId="2A05BD30" w14:textId="77777777" w:rsidR="0032675C" w:rsidRDefault="0032675C" w:rsidP="00F325E2">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F9"/>
    <w:rsid w:val="0032675C"/>
    <w:rsid w:val="004B79D4"/>
    <w:rsid w:val="00646950"/>
    <w:rsid w:val="007D504B"/>
    <w:rsid w:val="008752F9"/>
    <w:rsid w:val="00DE4083"/>
    <w:rsid w:val="00F3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B0FFAF13-B4C2-4A2D-9116-471A6624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2F9"/>
    <w:rPr>
      <w:rFonts w:cstheme="majorBidi"/>
      <w:color w:val="2F5496" w:themeColor="accent1" w:themeShade="BF"/>
      <w:sz w:val="28"/>
      <w:szCs w:val="28"/>
    </w:rPr>
  </w:style>
  <w:style w:type="character" w:customStyle="1" w:styleId="50">
    <w:name w:val="标题 5 字符"/>
    <w:basedOn w:val="a0"/>
    <w:link w:val="5"/>
    <w:uiPriority w:val="9"/>
    <w:semiHidden/>
    <w:rsid w:val="008752F9"/>
    <w:rPr>
      <w:rFonts w:cstheme="majorBidi"/>
      <w:color w:val="2F5496" w:themeColor="accent1" w:themeShade="BF"/>
      <w:sz w:val="24"/>
    </w:rPr>
  </w:style>
  <w:style w:type="character" w:customStyle="1" w:styleId="60">
    <w:name w:val="标题 6 字符"/>
    <w:basedOn w:val="a0"/>
    <w:link w:val="6"/>
    <w:uiPriority w:val="9"/>
    <w:semiHidden/>
    <w:rsid w:val="008752F9"/>
    <w:rPr>
      <w:rFonts w:cstheme="majorBidi"/>
      <w:b/>
      <w:bCs/>
      <w:color w:val="2F5496" w:themeColor="accent1" w:themeShade="BF"/>
    </w:rPr>
  </w:style>
  <w:style w:type="character" w:customStyle="1" w:styleId="70">
    <w:name w:val="标题 7 字符"/>
    <w:basedOn w:val="a0"/>
    <w:link w:val="7"/>
    <w:uiPriority w:val="9"/>
    <w:semiHidden/>
    <w:rsid w:val="008752F9"/>
    <w:rPr>
      <w:rFonts w:cstheme="majorBidi"/>
      <w:b/>
      <w:bCs/>
      <w:color w:val="595959" w:themeColor="text1" w:themeTint="A6"/>
    </w:rPr>
  </w:style>
  <w:style w:type="character" w:customStyle="1" w:styleId="80">
    <w:name w:val="标题 8 字符"/>
    <w:basedOn w:val="a0"/>
    <w:link w:val="8"/>
    <w:uiPriority w:val="9"/>
    <w:semiHidden/>
    <w:rsid w:val="008752F9"/>
    <w:rPr>
      <w:rFonts w:cstheme="majorBidi"/>
      <w:color w:val="595959" w:themeColor="text1" w:themeTint="A6"/>
    </w:rPr>
  </w:style>
  <w:style w:type="character" w:customStyle="1" w:styleId="90">
    <w:name w:val="标题 9 字符"/>
    <w:basedOn w:val="a0"/>
    <w:link w:val="9"/>
    <w:uiPriority w:val="9"/>
    <w:semiHidden/>
    <w:rsid w:val="008752F9"/>
    <w:rPr>
      <w:rFonts w:eastAsiaTheme="majorEastAsia" w:cstheme="majorBidi"/>
      <w:color w:val="595959" w:themeColor="text1" w:themeTint="A6"/>
    </w:rPr>
  </w:style>
  <w:style w:type="paragraph" w:styleId="a3">
    <w:name w:val="Title"/>
    <w:basedOn w:val="a"/>
    <w:next w:val="a"/>
    <w:link w:val="a4"/>
    <w:uiPriority w:val="10"/>
    <w:qFormat/>
    <w:rsid w:val="00875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2F9"/>
    <w:pPr>
      <w:spacing w:before="160"/>
      <w:jc w:val="center"/>
    </w:pPr>
    <w:rPr>
      <w:i/>
      <w:iCs/>
      <w:color w:val="404040" w:themeColor="text1" w:themeTint="BF"/>
    </w:rPr>
  </w:style>
  <w:style w:type="character" w:customStyle="1" w:styleId="a8">
    <w:name w:val="引用 字符"/>
    <w:basedOn w:val="a0"/>
    <w:link w:val="a7"/>
    <w:uiPriority w:val="29"/>
    <w:rsid w:val="008752F9"/>
    <w:rPr>
      <w:i/>
      <w:iCs/>
      <w:color w:val="404040" w:themeColor="text1" w:themeTint="BF"/>
    </w:rPr>
  </w:style>
  <w:style w:type="paragraph" w:styleId="a9">
    <w:name w:val="List Paragraph"/>
    <w:basedOn w:val="a"/>
    <w:uiPriority w:val="34"/>
    <w:qFormat/>
    <w:rsid w:val="008752F9"/>
    <w:pPr>
      <w:ind w:left="720"/>
      <w:contextualSpacing/>
    </w:pPr>
  </w:style>
  <w:style w:type="character" w:styleId="aa">
    <w:name w:val="Intense Emphasis"/>
    <w:basedOn w:val="a0"/>
    <w:uiPriority w:val="21"/>
    <w:qFormat/>
    <w:rsid w:val="008752F9"/>
    <w:rPr>
      <w:i/>
      <w:iCs/>
      <w:color w:val="2F5496" w:themeColor="accent1" w:themeShade="BF"/>
    </w:rPr>
  </w:style>
  <w:style w:type="paragraph" w:styleId="ab">
    <w:name w:val="Intense Quote"/>
    <w:basedOn w:val="a"/>
    <w:next w:val="a"/>
    <w:link w:val="ac"/>
    <w:uiPriority w:val="30"/>
    <w:qFormat/>
    <w:rsid w:val="00875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2F9"/>
    <w:rPr>
      <w:i/>
      <w:iCs/>
      <w:color w:val="2F5496" w:themeColor="accent1" w:themeShade="BF"/>
    </w:rPr>
  </w:style>
  <w:style w:type="character" w:styleId="ad">
    <w:name w:val="Intense Reference"/>
    <w:basedOn w:val="a0"/>
    <w:uiPriority w:val="32"/>
    <w:qFormat/>
    <w:rsid w:val="008752F9"/>
    <w:rPr>
      <w:b/>
      <w:bCs/>
      <w:smallCaps/>
      <w:color w:val="2F5496" w:themeColor="accent1" w:themeShade="BF"/>
      <w:spacing w:val="5"/>
    </w:rPr>
  </w:style>
  <w:style w:type="paragraph" w:styleId="ae">
    <w:name w:val="header"/>
    <w:basedOn w:val="a"/>
    <w:link w:val="af"/>
    <w:uiPriority w:val="99"/>
    <w:unhideWhenUsed/>
    <w:rsid w:val="00F325E2"/>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F325E2"/>
    <w:rPr>
      <w:sz w:val="18"/>
      <w:szCs w:val="18"/>
    </w:rPr>
  </w:style>
  <w:style w:type="paragraph" w:styleId="af0">
    <w:name w:val="footer"/>
    <w:basedOn w:val="a"/>
    <w:link w:val="af1"/>
    <w:uiPriority w:val="99"/>
    <w:unhideWhenUsed/>
    <w:rsid w:val="00F325E2"/>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F325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269042">
      <w:bodyDiv w:val="1"/>
      <w:marLeft w:val="0"/>
      <w:marRight w:val="0"/>
      <w:marTop w:val="0"/>
      <w:marBottom w:val="0"/>
      <w:divBdr>
        <w:top w:val="none" w:sz="0" w:space="0" w:color="auto"/>
        <w:left w:val="none" w:sz="0" w:space="0" w:color="auto"/>
        <w:bottom w:val="none" w:sz="0" w:space="0" w:color="auto"/>
        <w:right w:val="none" w:sz="0" w:space="0" w:color="auto"/>
      </w:divBdr>
    </w:div>
    <w:div w:id="206517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1417</Characters>
  <Application>Microsoft Office Word</Application>
  <DocSecurity>0</DocSecurity>
  <Lines>88</Lines>
  <Paragraphs>58</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 M</dc:creator>
  <cp:keywords/>
  <dc:description/>
  <cp:lastModifiedBy>xy M</cp:lastModifiedBy>
  <cp:revision>2</cp:revision>
  <dcterms:created xsi:type="dcterms:W3CDTF">2025-05-20T08:54:00Z</dcterms:created>
  <dcterms:modified xsi:type="dcterms:W3CDTF">2025-05-20T08:55:00Z</dcterms:modified>
</cp:coreProperties>
</file>