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9CC3" w14:textId="77777777" w:rsidR="003C69D3" w:rsidRDefault="003C69D3" w:rsidP="003C69D3">
      <w:pPr>
        <w:jc w:val="center"/>
        <w:rPr>
          <w:rFonts w:ascii="宋体" w:eastAsia="宋体" w:hAnsi="宋体"/>
          <w:sz w:val="28"/>
          <w:szCs w:val="28"/>
        </w:rPr>
      </w:pPr>
      <w:r w:rsidRPr="003C69D3">
        <w:rPr>
          <w:rFonts w:ascii="宋体" w:eastAsia="宋体" w:hAnsi="宋体" w:hint="eastAsia"/>
          <w:sz w:val="28"/>
          <w:szCs w:val="28"/>
        </w:rPr>
        <w:t>国家药监局关于发布仿制药参比制剂目录（第九十批）的通告</w:t>
      </w:r>
    </w:p>
    <w:p w14:paraId="755DC888" w14:textId="4C5B915E" w:rsidR="003C69D3" w:rsidRPr="003C69D3" w:rsidRDefault="003C69D3" w:rsidP="003C69D3">
      <w:pPr>
        <w:jc w:val="center"/>
        <w:rPr>
          <w:rFonts w:ascii="宋体" w:eastAsia="宋体" w:hAnsi="宋体"/>
          <w:sz w:val="28"/>
          <w:szCs w:val="28"/>
        </w:rPr>
      </w:pPr>
      <w:r w:rsidRPr="003C69D3">
        <w:rPr>
          <w:rFonts w:ascii="宋体" w:eastAsia="宋体" w:hAnsi="宋体" w:hint="eastAsia"/>
          <w:sz w:val="28"/>
          <w:szCs w:val="28"/>
        </w:rPr>
        <w:t>（2025年第9号）</w:t>
      </w:r>
    </w:p>
    <w:tbl>
      <w:tblPr>
        <w:tblW w:w="0" w:type="auto"/>
        <w:tblCellMar>
          <w:left w:w="0" w:type="dxa"/>
          <w:right w:w="0" w:type="dxa"/>
        </w:tblCellMar>
        <w:tblLook w:val="04A0" w:firstRow="1" w:lastRow="0" w:firstColumn="1" w:lastColumn="0" w:noHBand="0" w:noVBand="1"/>
      </w:tblPr>
      <w:tblGrid>
        <w:gridCol w:w="280"/>
      </w:tblGrid>
      <w:tr w:rsidR="003C69D3" w:rsidRPr="003C69D3" w14:paraId="61844674" w14:textId="77777777" w:rsidTr="003C69D3">
        <w:tc>
          <w:tcPr>
            <w:tcW w:w="0" w:type="auto"/>
            <w:tcMar>
              <w:top w:w="60" w:type="dxa"/>
              <w:left w:w="0" w:type="dxa"/>
              <w:bottom w:w="0" w:type="dxa"/>
              <w:right w:w="0" w:type="dxa"/>
            </w:tcMar>
            <w:vAlign w:val="center"/>
            <w:hideMark/>
          </w:tcPr>
          <w:p w14:paraId="29E30125" w14:textId="161B7B14" w:rsidR="003C69D3" w:rsidRPr="003C69D3" w:rsidRDefault="003C69D3" w:rsidP="003C69D3">
            <w:pPr>
              <w:rPr>
                <w:rFonts w:ascii="宋体" w:eastAsia="宋体" w:hAnsi="宋体" w:hint="eastAsia"/>
                <w:sz w:val="28"/>
                <w:szCs w:val="28"/>
              </w:rPr>
            </w:pPr>
            <w:r w:rsidRPr="003C69D3">
              <w:rPr>
                <w:rFonts w:ascii="宋体" w:eastAsia="宋体" w:hAnsi="宋体"/>
                <w:sz w:val="28"/>
                <w:szCs w:val="28"/>
              </w:rPr>
              <w:t> </w:t>
            </w:r>
          </w:p>
        </w:tc>
      </w:tr>
    </w:tbl>
    <w:p w14:paraId="66A67AC4" w14:textId="77777777" w:rsidR="003C69D3" w:rsidRPr="003C69D3" w:rsidRDefault="003C69D3" w:rsidP="003C69D3">
      <w:pPr>
        <w:rPr>
          <w:rFonts w:ascii="宋体" w:eastAsia="宋体" w:hAnsi="宋体" w:hint="eastAsia"/>
          <w:sz w:val="28"/>
          <w:szCs w:val="28"/>
        </w:rPr>
      </w:pPr>
      <w:r w:rsidRPr="003C69D3">
        <w:rPr>
          <w:rFonts w:ascii="宋体" w:eastAsia="宋体" w:hAnsi="宋体" w:hint="eastAsia"/>
          <w:sz w:val="28"/>
          <w:szCs w:val="28"/>
        </w:rPr>
        <w:t xml:space="preserve">　　经国家药品监督管理局仿制药质量和疗效一致性评价专家委员会审核确定，现发布仿制药参比制剂目录（第九十批）。</w:t>
      </w:r>
      <w:r w:rsidRPr="003C69D3">
        <w:rPr>
          <w:rFonts w:ascii="宋体" w:eastAsia="宋体" w:hAnsi="宋体" w:hint="eastAsia"/>
          <w:sz w:val="28"/>
          <w:szCs w:val="28"/>
        </w:rPr>
        <w:br/>
        <w:t xml:space="preserve">　　特此通告。</w:t>
      </w:r>
      <w:r w:rsidRPr="003C69D3">
        <w:rPr>
          <w:rFonts w:ascii="宋体" w:eastAsia="宋体" w:hAnsi="宋体" w:hint="eastAsia"/>
          <w:sz w:val="28"/>
          <w:szCs w:val="28"/>
        </w:rPr>
        <w:br/>
        <w:t xml:space="preserve">　　　　</w:t>
      </w:r>
      <w:r w:rsidRPr="003C69D3">
        <w:rPr>
          <w:rFonts w:ascii="宋体" w:eastAsia="宋体" w:hAnsi="宋体" w:hint="eastAsia"/>
          <w:sz w:val="28"/>
          <w:szCs w:val="28"/>
        </w:rPr>
        <w:br/>
        <w:t xml:space="preserve">　　附件：化学仿制药参比制剂目录（第九十批）</w:t>
      </w:r>
    </w:p>
    <w:p w14:paraId="1BC090BD" w14:textId="77777777" w:rsidR="003C69D3" w:rsidRPr="003C69D3" w:rsidRDefault="003C69D3" w:rsidP="003C69D3">
      <w:pPr>
        <w:jc w:val="right"/>
        <w:rPr>
          <w:rFonts w:ascii="宋体" w:eastAsia="宋体" w:hAnsi="宋体" w:hint="eastAsia"/>
          <w:sz w:val="28"/>
          <w:szCs w:val="28"/>
        </w:rPr>
      </w:pPr>
      <w:r w:rsidRPr="003C69D3">
        <w:rPr>
          <w:rFonts w:ascii="宋体" w:eastAsia="宋体" w:hAnsi="宋体" w:hint="eastAsia"/>
          <w:sz w:val="28"/>
          <w:szCs w:val="28"/>
        </w:rPr>
        <w:t xml:space="preserve">　　国家药监局</w:t>
      </w:r>
    </w:p>
    <w:p w14:paraId="457D6CD7" w14:textId="77777777" w:rsidR="003C69D3" w:rsidRPr="003C69D3" w:rsidRDefault="003C69D3" w:rsidP="003C69D3">
      <w:pPr>
        <w:jc w:val="right"/>
        <w:rPr>
          <w:rFonts w:ascii="宋体" w:eastAsia="宋体" w:hAnsi="宋体" w:hint="eastAsia"/>
          <w:sz w:val="28"/>
          <w:szCs w:val="28"/>
        </w:rPr>
      </w:pPr>
      <w:r w:rsidRPr="003C69D3">
        <w:rPr>
          <w:rFonts w:ascii="宋体" w:eastAsia="宋体" w:hAnsi="宋体" w:hint="eastAsia"/>
          <w:sz w:val="28"/>
          <w:szCs w:val="28"/>
        </w:rPr>
        <w:t xml:space="preserve">　　2025年2月11日</w:t>
      </w:r>
    </w:p>
    <w:p w14:paraId="77C54733" w14:textId="77777777" w:rsidR="003C69D3" w:rsidRPr="003C69D3" w:rsidRDefault="003C69D3" w:rsidP="003C69D3">
      <w:pPr>
        <w:rPr>
          <w:rFonts w:hint="eastAsia"/>
        </w:rPr>
      </w:pPr>
    </w:p>
    <w:p w14:paraId="66495A39" w14:textId="3EDAB6FA" w:rsidR="003C69D3" w:rsidRPr="003C69D3" w:rsidRDefault="003C69D3" w:rsidP="003C69D3">
      <w:pPr>
        <w:rPr>
          <w:rFonts w:hint="eastAsia"/>
        </w:rPr>
      </w:pPr>
      <w:r w:rsidRPr="003C69D3">
        <w:rPr>
          <w:rFonts w:hint="eastAsia"/>
        </w:rPr>
        <w:drawing>
          <wp:inline distT="0" distB="0" distL="0" distR="0" wp14:anchorId="414E569E" wp14:editId="1CCB5077">
            <wp:extent cx="152400" cy="152400"/>
            <wp:effectExtent l="0" t="0" r="0" b="0"/>
            <wp:docPr id="134442746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self" w:tooltip="国家药品监督管理局2025年第9号通告附件.docx" w:history="1">
        <w:r w:rsidRPr="003C69D3">
          <w:rPr>
            <w:rStyle w:val="ae"/>
            <w:rFonts w:hint="eastAsia"/>
          </w:rPr>
          <w:t>国家药品监督管理局2025年第9号通告附件.docx</w:t>
        </w:r>
      </w:hyperlink>
    </w:p>
    <w:p w14:paraId="679C3F3E" w14:textId="77777777" w:rsidR="00650F85" w:rsidRPr="003C69D3" w:rsidRDefault="00650F85">
      <w:pPr>
        <w:rPr>
          <w:rFonts w:hint="eastAsia"/>
        </w:rPr>
      </w:pPr>
    </w:p>
    <w:sectPr w:rsidR="00650F85" w:rsidRPr="003C6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D3"/>
    <w:rsid w:val="003C69D3"/>
    <w:rsid w:val="005861CF"/>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7DD1"/>
  <w15:chartTrackingRefBased/>
  <w15:docId w15:val="{0B5C2AD3-15E7-4FDA-83F2-C790343A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3C6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D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C69D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D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D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C69D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D3"/>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3C69D3"/>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3C69D3"/>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3C69D3"/>
    <w:rPr>
      <w:rFonts w:cstheme="majorBidi"/>
      <w:noProof/>
      <w:color w:val="2F5496" w:themeColor="accent1" w:themeShade="BF"/>
      <w:sz w:val="28"/>
      <w:szCs w:val="28"/>
    </w:rPr>
  </w:style>
  <w:style w:type="character" w:customStyle="1" w:styleId="50">
    <w:name w:val="标题 5 字符"/>
    <w:basedOn w:val="a0"/>
    <w:link w:val="5"/>
    <w:uiPriority w:val="9"/>
    <w:semiHidden/>
    <w:rsid w:val="003C69D3"/>
    <w:rPr>
      <w:rFonts w:cstheme="majorBidi"/>
      <w:noProof/>
      <w:color w:val="2F5496" w:themeColor="accent1" w:themeShade="BF"/>
      <w:sz w:val="24"/>
      <w:szCs w:val="24"/>
    </w:rPr>
  </w:style>
  <w:style w:type="character" w:customStyle="1" w:styleId="60">
    <w:name w:val="标题 6 字符"/>
    <w:basedOn w:val="a0"/>
    <w:link w:val="6"/>
    <w:uiPriority w:val="9"/>
    <w:semiHidden/>
    <w:rsid w:val="003C69D3"/>
    <w:rPr>
      <w:rFonts w:cstheme="majorBidi"/>
      <w:b/>
      <w:bCs/>
      <w:noProof/>
      <w:color w:val="2F5496" w:themeColor="accent1" w:themeShade="BF"/>
    </w:rPr>
  </w:style>
  <w:style w:type="character" w:customStyle="1" w:styleId="70">
    <w:name w:val="标题 7 字符"/>
    <w:basedOn w:val="a0"/>
    <w:link w:val="7"/>
    <w:uiPriority w:val="9"/>
    <w:semiHidden/>
    <w:rsid w:val="003C69D3"/>
    <w:rPr>
      <w:rFonts w:cstheme="majorBidi"/>
      <w:b/>
      <w:bCs/>
      <w:noProof/>
      <w:color w:val="595959" w:themeColor="text1" w:themeTint="A6"/>
    </w:rPr>
  </w:style>
  <w:style w:type="character" w:customStyle="1" w:styleId="80">
    <w:name w:val="标题 8 字符"/>
    <w:basedOn w:val="a0"/>
    <w:link w:val="8"/>
    <w:uiPriority w:val="9"/>
    <w:semiHidden/>
    <w:rsid w:val="003C69D3"/>
    <w:rPr>
      <w:rFonts w:cstheme="majorBidi"/>
      <w:noProof/>
      <w:color w:val="595959" w:themeColor="text1" w:themeTint="A6"/>
    </w:rPr>
  </w:style>
  <w:style w:type="character" w:customStyle="1" w:styleId="90">
    <w:name w:val="标题 9 字符"/>
    <w:basedOn w:val="a0"/>
    <w:link w:val="9"/>
    <w:uiPriority w:val="9"/>
    <w:semiHidden/>
    <w:rsid w:val="003C69D3"/>
    <w:rPr>
      <w:rFonts w:eastAsiaTheme="majorEastAsia" w:cstheme="majorBidi"/>
      <w:noProof/>
      <w:color w:val="595959" w:themeColor="text1" w:themeTint="A6"/>
    </w:rPr>
  </w:style>
  <w:style w:type="paragraph" w:styleId="a3">
    <w:name w:val="Title"/>
    <w:basedOn w:val="a"/>
    <w:next w:val="a"/>
    <w:link w:val="a4"/>
    <w:uiPriority w:val="10"/>
    <w:qFormat/>
    <w:rsid w:val="003C69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D3"/>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3C69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D3"/>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3C69D3"/>
    <w:pPr>
      <w:spacing w:before="160" w:after="160"/>
      <w:jc w:val="center"/>
    </w:pPr>
    <w:rPr>
      <w:i/>
      <w:iCs/>
      <w:color w:val="404040" w:themeColor="text1" w:themeTint="BF"/>
    </w:rPr>
  </w:style>
  <w:style w:type="character" w:customStyle="1" w:styleId="a8">
    <w:name w:val="引用 字符"/>
    <w:basedOn w:val="a0"/>
    <w:link w:val="a7"/>
    <w:uiPriority w:val="29"/>
    <w:rsid w:val="003C69D3"/>
    <w:rPr>
      <w:i/>
      <w:iCs/>
      <w:noProof/>
      <w:color w:val="404040" w:themeColor="text1" w:themeTint="BF"/>
    </w:rPr>
  </w:style>
  <w:style w:type="paragraph" w:styleId="a9">
    <w:name w:val="List Paragraph"/>
    <w:basedOn w:val="a"/>
    <w:uiPriority w:val="34"/>
    <w:qFormat/>
    <w:rsid w:val="003C69D3"/>
    <w:pPr>
      <w:ind w:left="720"/>
      <w:contextualSpacing/>
    </w:pPr>
  </w:style>
  <w:style w:type="character" w:styleId="aa">
    <w:name w:val="Intense Emphasis"/>
    <w:basedOn w:val="a0"/>
    <w:uiPriority w:val="21"/>
    <w:qFormat/>
    <w:rsid w:val="003C69D3"/>
    <w:rPr>
      <w:i/>
      <w:iCs/>
      <w:color w:val="2F5496" w:themeColor="accent1" w:themeShade="BF"/>
    </w:rPr>
  </w:style>
  <w:style w:type="paragraph" w:styleId="ab">
    <w:name w:val="Intense Quote"/>
    <w:basedOn w:val="a"/>
    <w:next w:val="a"/>
    <w:link w:val="ac"/>
    <w:uiPriority w:val="30"/>
    <w:qFormat/>
    <w:rsid w:val="003C6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D3"/>
    <w:rPr>
      <w:i/>
      <w:iCs/>
      <w:noProof/>
      <w:color w:val="2F5496" w:themeColor="accent1" w:themeShade="BF"/>
    </w:rPr>
  </w:style>
  <w:style w:type="character" w:styleId="ad">
    <w:name w:val="Intense Reference"/>
    <w:basedOn w:val="a0"/>
    <w:uiPriority w:val="32"/>
    <w:qFormat/>
    <w:rsid w:val="003C69D3"/>
    <w:rPr>
      <w:b/>
      <w:bCs/>
      <w:smallCaps/>
      <w:color w:val="2F5496" w:themeColor="accent1" w:themeShade="BF"/>
      <w:spacing w:val="5"/>
    </w:rPr>
  </w:style>
  <w:style w:type="character" w:styleId="ae">
    <w:name w:val="Hyperlink"/>
    <w:basedOn w:val="a0"/>
    <w:uiPriority w:val="99"/>
    <w:unhideWhenUsed/>
    <w:rsid w:val="003C69D3"/>
    <w:rPr>
      <w:color w:val="0563C1" w:themeColor="hyperlink"/>
      <w:u w:val="single"/>
    </w:rPr>
  </w:style>
  <w:style w:type="character" w:styleId="af">
    <w:name w:val="Unresolved Mention"/>
    <w:basedOn w:val="a0"/>
    <w:uiPriority w:val="99"/>
    <w:semiHidden/>
    <w:unhideWhenUsed/>
    <w:rsid w:val="003C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70696">
      <w:bodyDiv w:val="1"/>
      <w:marLeft w:val="0"/>
      <w:marRight w:val="0"/>
      <w:marTop w:val="0"/>
      <w:marBottom w:val="0"/>
      <w:divBdr>
        <w:top w:val="none" w:sz="0" w:space="0" w:color="auto"/>
        <w:left w:val="none" w:sz="0" w:space="0" w:color="auto"/>
        <w:bottom w:val="none" w:sz="0" w:space="0" w:color="auto"/>
        <w:right w:val="none" w:sz="0" w:space="0" w:color="auto"/>
      </w:divBdr>
      <w:divsChild>
        <w:div w:id="1516189014">
          <w:marLeft w:val="0"/>
          <w:marRight w:val="0"/>
          <w:marTop w:val="0"/>
          <w:marBottom w:val="0"/>
          <w:divBdr>
            <w:top w:val="none" w:sz="0" w:space="0" w:color="auto"/>
            <w:left w:val="none" w:sz="0" w:space="0" w:color="auto"/>
            <w:bottom w:val="none" w:sz="0" w:space="0" w:color="auto"/>
            <w:right w:val="none" w:sz="0" w:space="0" w:color="auto"/>
          </w:divBdr>
        </w:div>
        <w:div w:id="968242989">
          <w:marLeft w:val="0"/>
          <w:marRight w:val="0"/>
          <w:marTop w:val="0"/>
          <w:marBottom w:val="0"/>
          <w:divBdr>
            <w:top w:val="single" w:sz="6" w:space="6" w:color="989898"/>
            <w:left w:val="none" w:sz="0" w:space="0" w:color="auto"/>
            <w:bottom w:val="none" w:sz="0" w:space="0" w:color="auto"/>
            <w:right w:val="none" w:sz="0" w:space="0" w:color="auto"/>
          </w:divBdr>
        </w:div>
        <w:div w:id="1222979548">
          <w:marLeft w:val="0"/>
          <w:marRight w:val="0"/>
          <w:marTop w:val="0"/>
          <w:marBottom w:val="0"/>
          <w:divBdr>
            <w:top w:val="none" w:sz="0" w:space="0" w:color="auto"/>
            <w:left w:val="none" w:sz="0" w:space="0" w:color="auto"/>
            <w:bottom w:val="none" w:sz="0" w:space="0" w:color="auto"/>
            <w:right w:val="none" w:sz="0" w:space="0" w:color="auto"/>
          </w:divBdr>
        </w:div>
      </w:divsChild>
    </w:div>
    <w:div w:id="1490829932">
      <w:bodyDiv w:val="1"/>
      <w:marLeft w:val="0"/>
      <w:marRight w:val="0"/>
      <w:marTop w:val="0"/>
      <w:marBottom w:val="0"/>
      <w:divBdr>
        <w:top w:val="none" w:sz="0" w:space="0" w:color="auto"/>
        <w:left w:val="none" w:sz="0" w:space="0" w:color="auto"/>
        <w:bottom w:val="none" w:sz="0" w:space="0" w:color="auto"/>
        <w:right w:val="none" w:sz="0" w:space="0" w:color="auto"/>
      </w:divBdr>
      <w:divsChild>
        <w:div w:id="841361851">
          <w:marLeft w:val="0"/>
          <w:marRight w:val="0"/>
          <w:marTop w:val="0"/>
          <w:marBottom w:val="0"/>
          <w:divBdr>
            <w:top w:val="none" w:sz="0" w:space="0" w:color="auto"/>
            <w:left w:val="none" w:sz="0" w:space="0" w:color="auto"/>
            <w:bottom w:val="none" w:sz="0" w:space="0" w:color="auto"/>
            <w:right w:val="none" w:sz="0" w:space="0" w:color="auto"/>
          </w:divBdr>
        </w:div>
        <w:div w:id="248775570">
          <w:marLeft w:val="0"/>
          <w:marRight w:val="0"/>
          <w:marTop w:val="0"/>
          <w:marBottom w:val="0"/>
          <w:divBdr>
            <w:top w:val="single" w:sz="6" w:space="6" w:color="989898"/>
            <w:left w:val="none" w:sz="0" w:space="0" w:color="auto"/>
            <w:bottom w:val="none" w:sz="0" w:space="0" w:color="auto"/>
            <w:right w:val="none" w:sz="0" w:space="0" w:color="auto"/>
          </w:divBdr>
        </w:div>
        <w:div w:id="213111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mpa.gov.cn/directory/web/nmpa/images/1739343024621050519.doc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2025-02-27T11:01:00Z</dcterms:created>
  <dcterms:modified xsi:type="dcterms:W3CDTF">2025-02-27T11:01:00Z</dcterms:modified>
</cp:coreProperties>
</file>