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428E" w14:textId="77777777" w:rsidR="00446712" w:rsidRDefault="00446712" w:rsidP="00446712">
      <w:pPr>
        <w:jc w:val="center"/>
        <w:rPr>
          <w:rFonts w:ascii="宋体" w:eastAsia="宋体" w:hAnsi="宋体"/>
          <w:sz w:val="28"/>
          <w:szCs w:val="28"/>
        </w:rPr>
      </w:pPr>
      <w:r w:rsidRPr="00446712">
        <w:rPr>
          <w:rFonts w:ascii="宋体" w:eastAsia="宋体" w:hAnsi="宋体" w:hint="eastAsia"/>
          <w:sz w:val="28"/>
          <w:szCs w:val="28"/>
        </w:rPr>
        <w:t>国家药监局关于修订甲磺酸吉米沙星片说明书的公告</w:t>
      </w:r>
    </w:p>
    <w:p w14:paraId="3438E731" w14:textId="3E61BA42" w:rsidR="00446712" w:rsidRPr="00446712" w:rsidRDefault="00446712" w:rsidP="00446712">
      <w:pPr>
        <w:jc w:val="center"/>
        <w:rPr>
          <w:rFonts w:ascii="宋体" w:eastAsia="宋体" w:hAnsi="宋体"/>
          <w:sz w:val="28"/>
          <w:szCs w:val="28"/>
        </w:rPr>
      </w:pPr>
      <w:r w:rsidRPr="00446712">
        <w:rPr>
          <w:rFonts w:ascii="宋体" w:eastAsia="宋体" w:hAnsi="宋体" w:hint="eastAsia"/>
          <w:sz w:val="28"/>
          <w:szCs w:val="28"/>
        </w:rPr>
        <w:t>（2025年第13号）</w:t>
      </w:r>
    </w:p>
    <w:p w14:paraId="36707910"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根据药品不良反应评估结果，为进一步保障公众用药安全，国家药监局决定对甲磺酸吉米沙星片说明书内容进行统一修订。现将有关事项公告如下：</w:t>
      </w:r>
    </w:p>
    <w:p w14:paraId="13E128AA" w14:textId="77777777" w:rsidR="00446712" w:rsidRPr="00446712" w:rsidRDefault="00446712" w:rsidP="00446712">
      <w:pPr>
        <w:rPr>
          <w:rFonts w:ascii="宋体" w:eastAsia="宋体" w:hAnsi="宋体" w:hint="eastAsia"/>
          <w:sz w:val="28"/>
          <w:szCs w:val="28"/>
        </w:rPr>
      </w:pPr>
    </w:p>
    <w:p w14:paraId="3FE1D108"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一、所有上述药品的上市许可持有人均应当依据《药品注册管理办法》等有关规定，按照附件要求修订说明书，于2025年5月4日前报药品审评中心或省级药品监督管理部门备案。</w:t>
      </w:r>
    </w:p>
    <w:p w14:paraId="551D007D" w14:textId="77777777" w:rsidR="00446712" w:rsidRPr="00446712" w:rsidRDefault="00446712" w:rsidP="00446712">
      <w:pPr>
        <w:rPr>
          <w:rFonts w:ascii="宋体" w:eastAsia="宋体" w:hAnsi="宋体" w:hint="eastAsia"/>
          <w:sz w:val="28"/>
          <w:szCs w:val="28"/>
        </w:rPr>
      </w:pPr>
    </w:p>
    <w:p w14:paraId="54A89A6B"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以其他形式将说明书更新信息告知患者。</w:t>
      </w:r>
    </w:p>
    <w:p w14:paraId="6338E0FF" w14:textId="77777777" w:rsidR="00446712" w:rsidRPr="00446712" w:rsidRDefault="00446712" w:rsidP="00446712">
      <w:pPr>
        <w:rPr>
          <w:rFonts w:ascii="宋体" w:eastAsia="宋体" w:hAnsi="宋体" w:hint="eastAsia"/>
          <w:sz w:val="28"/>
          <w:szCs w:val="28"/>
        </w:rPr>
      </w:pPr>
    </w:p>
    <w:p w14:paraId="181C8695"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二、药品上市许可持有人应当对新增不良反应发生机制开展深入研究，采取有效措施做好药品使用和安全性问题的宣传培训，指导医师、药师合理用药。</w:t>
      </w:r>
    </w:p>
    <w:p w14:paraId="1963C3D8" w14:textId="77777777" w:rsidR="00446712" w:rsidRPr="00446712" w:rsidRDefault="00446712" w:rsidP="00446712">
      <w:pPr>
        <w:rPr>
          <w:rFonts w:ascii="宋体" w:eastAsia="宋体" w:hAnsi="宋体" w:hint="eastAsia"/>
          <w:sz w:val="28"/>
          <w:szCs w:val="28"/>
        </w:rPr>
      </w:pPr>
    </w:p>
    <w:p w14:paraId="235CF469"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三、临床医师、药师应当仔细阅读上述药品说明书的修订内容，在选择用药时，应当根据新修订说明书进行充分的获益/风险分析。</w:t>
      </w:r>
    </w:p>
    <w:p w14:paraId="401929CD" w14:textId="77777777" w:rsidR="00446712" w:rsidRPr="00446712" w:rsidRDefault="00446712" w:rsidP="00446712">
      <w:pPr>
        <w:rPr>
          <w:rFonts w:ascii="宋体" w:eastAsia="宋体" w:hAnsi="宋体" w:hint="eastAsia"/>
          <w:sz w:val="28"/>
          <w:szCs w:val="28"/>
        </w:rPr>
      </w:pPr>
    </w:p>
    <w:p w14:paraId="20656628"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四、患者用药前应当仔细阅读药品说明书，使用处方药的，应当严格遵医嘱用药。</w:t>
      </w:r>
    </w:p>
    <w:p w14:paraId="6D0CC759" w14:textId="77777777" w:rsidR="00446712" w:rsidRPr="00446712" w:rsidRDefault="00446712" w:rsidP="00446712">
      <w:pPr>
        <w:rPr>
          <w:rFonts w:ascii="宋体" w:eastAsia="宋体" w:hAnsi="宋体" w:hint="eastAsia"/>
          <w:sz w:val="28"/>
          <w:szCs w:val="28"/>
        </w:rPr>
      </w:pPr>
    </w:p>
    <w:p w14:paraId="1E4891BA"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五、省级药品监督管理部门应当督促行政区域内上述药品的上市许可持有人按要求做好相应说明书修订和标签、说明书更换及说明书更新信息的告知工作，对违法违规行为依法严厉查处。</w:t>
      </w:r>
    </w:p>
    <w:p w14:paraId="610B51BA" w14:textId="77777777" w:rsidR="00446712" w:rsidRPr="00446712" w:rsidRDefault="00446712" w:rsidP="00446712">
      <w:pPr>
        <w:rPr>
          <w:rFonts w:ascii="宋体" w:eastAsia="宋体" w:hAnsi="宋体" w:hint="eastAsia"/>
          <w:sz w:val="28"/>
          <w:szCs w:val="28"/>
        </w:rPr>
      </w:pPr>
    </w:p>
    <w:p w14:paraId="0A4B3F84"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特此公告。</w:t>
      </w:r>
    </w:p>
    <w:p w14:paraId="03D0507F" w14:textId="77777777" w:rsidR="00446712" w:rsidRPr="00446712" w:rsidRDefault="00446712" w:rsidP="00446712">
      <w:pPr>
        <w:rPr>
          <w:rFonts w:ascii="宋体" w:eastAsia="宋体" w:hAnsi="宋体" w:hint="eastAsia"/>
          <w:sz w:val="28"/>
          <w:szCs w:val="28"/>
        </w:rPr>
      </w:pPr>
    </w:p>
    <w:p w14:paraId="69ACCBAF"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w:t>
      </w:r>
    </w:p>
    <w:p w14:paraId="250EF794" w14:textId="77777777" w:rsidR="00446712" w:rsidRPr="00446712" w:rsidRDefault="00446712" w:rsidP="00446712">
      <w:pPr>
        <w:rPr>
          <w:rFonts w:ascii="宋体" w:eastAsia="宋体" w:hAnsi="宋体" w:hint="eastAsia"/>
          <w:sz w:val="28"/>
          <w:szCs w:val="28"/>
        </w:rPr>
      </w:pPr>
    </w:p>
    <w:p w14:paraId="4A3CBE09"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附件：甲磺酸吉米沙星片说明书修订要求</w:t>
      </w:r>
    </w:p>
    <w:p w14:paraId="17532DDF" w14:textId="77777777" w:rsidR="00446712" w:rsidRPr="00446712" w:rsidRDefault="00446712" w:rsidP="00446712">
      <w:pPr>
        <w:rPr>
          <w:rFonts w:ascii="宋体" w:eastAsia="宋体" w:hAnsi="宋体" w:hint="eastAsia"/>
          <w:sz w:val="28"/>
          <w:szCs w:val="28"/>
        </w:rPr>
      </w:pPr>
    </w:p>
    <w:p w14:paraId="6D138C3D"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 xml:space="preserve">　　　</w:t>
      </w:r>
    </w:p>
    <w:p w14:paraId="21F80443" w14:textId="77777777" w:rsidR="00446712" w:rsidRPr="00446712" w:rsidRDefault="00446712" w:rsidP="00446712">
      <w:pPr>
        <w:rPr>
          <w:rFonts w:ascii="宋体" w:eastAsia="宋体" w:hAnsi="宋体" w:hint="eastAsia"/>
          <w:sz w:val="28"/>
          <w:szCs w:val="28"/>
        </w:rPr>
      </w:pPr>
    </w:p>
    <w:p w14:paraId="42C83ACF" w14:textId="77777777" w:rsidR="00446712" w:rsidRPr="00446712" w:rsidRDefault="00446712" w:rsidP="00446712">
      <w:pPr>
        <w:rPr>
          <w:rFonts w:ascii="宋体" w:eastAsia="宋体" w:hAnsi="宋体" w:hint="eastAsia"/>
          <w:sz w:val="28"/>
          <w:szCs w:val="28"/>
        </w:rPr>
      </w:pPr>
    </w:p>
    <w:p w14:paraId="1684E115" w14:textId="77777777" w:rsidR="00446712" w:rsidRPr="00446712" w:rsidRDefault="00446712" w:rsidP="00446712">
      <w:pPr>
        <w:rPr>
          <w:rFonts w:ascii="宋体" w:eastAsia="宋体" w:hAnsi="宋体" w:hint="eastAsia"/>
          <w:sz w:val="28"/>
          <w:szCs w:val="28"/>
        </w:rPr>
      </w:pPr>
    </w:p>
    <w:p w14:paraId="02BB99DB" w14:textId="77777777" w:rsidR="00446712"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国家药监局</w:t>
      </w:r>
    </w:p>
    <w:p w14:paraId="720A1503" w14:textId="77777777" w:rsidR="00446712" w:rsidRPr="00446712" w:rsidRDefault="00446712" w:rsidP="00446712">
      <w:pPr>
        <w:rPr>
          <w:rFonts w:ascii="宋体" w:eastAsia="宋体" w:hAnsi="宋体" w:hint="eastAsia"/>
          <w:sz w:val="28"/>
          <w:szCs w:val="28"/>
        </w:rPr>
      </w:pPr>
    </w:p>
    <w:p w14:paraId="315E8970" w14:textId="07D5059D" w:rsidR="00650F85" w:rsidRPr="00446712" w:rsidRDefault="00446712" w:rsidP="00446712">
      <w:pPr>
        <w:rPr>
          <w:rFonts w:ascii="宋体" w:eastAsia="宋体" w:hAnsi="宋体" w:hint="eastAsia"/>
          <w:sz w:val="28"/>
          <w:szCs w:val="28"/>
        </w:rPr>
      </w:pPr>
      <w:r w:rsidRPr="00446712">
        <w:rPr>
          <w:rFonts w:ascii="宋体" w:eastAsia="宋体" w:hAnsi="宋体" w:hint="eastAsia"/>
          <w:sz w:val="28"/>
          <w:szCs w:val="28"/>
        </w:rPr>
        <w:t>2025年2月5日</w:t>
      </w:r>
    </w:p>
    <w:sectPr w:rsidR="00650F85" w:rsidRPr="00446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12"/>
    <w:rsid w:val="00446712"/>
    <w:rsid w:val="005861CF"/>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24EB"/>
  <w15:chartTrackingRefBased/>
  <w15:docId w15:val="{2C63C372-087D-4214-B61B-EE1E7B0B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446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446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712"/>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4671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71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71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4671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712"/>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rsid w:val="00446712"/>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446712"/>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446712"/>
    <w:rPr>
      <w:rFonts w:cstheme="majorBidi"/>
      <w:noProof/>
      <w:color w:val="2F5496" w:themeColor="accent1" w:themeShade="BF"/>
      <w:sz w:val="28"/>
      <w:szCs w:val="28"/>
    </w:rPr>
  </w:style>
  <w:style w:type="character" w:customStyle="1" w:styleId="50">
    <w:name w:val="标题 5 字符"/>
    <w:basedOn w:val="a0"/>
    <w:link w:val="5"/>
    <w:uiPriority w:val="9"/>
    <w:semiHidden/>
    <w:rsid w:val="00446712"/>
    <w:rPr>
      <w:rFonts w:cstheme="majorBidi"/>
      <w:noProof/>
      <w:color w:val="2F5496" w:themeColor="accent1" w:themeShade="BF"/>
      <w:sz w:val="24"/>
      <w:szCs w:val="24"/>
    </w:rPr>
  </w:style>
  <w:style w:type="character" w:customStyle="1" w:styleId="60">
    <w:name w:val="标题 6 字符"/>
    <w:basedOn w:val="a0"/>
    <w:link w:val="6"/>
    <w:uiPriority w:val="9"/>
    <w:semiHidden/>
    <w:rsid w:val="00446712"/>
    <w:rPr>
      <w:rFonts w:cstheme="majorBidi"/>
      <w:b/>
      <w:bCs/>
      <w:noProof/>
      <w:color w:val="2F5496" w:themeColor="accent1" w:themeShade="BF"/>
    </w:rPr>
  </w:style>
  <w:style w:type="character" w:customStyle="1" w:styleId="70">
    <w:name w:val="标题 7 字符"/>
    <w:basedOn w:val="a0"/>
    <w:link w:val="7"/>
    <w:uiPriority w:val="9"/>
    <w:semiHidden/>
    <w:rsid w:val="00446712"/>
    <w:rPr>
      <w:rFonts w:cstheme="majorBidi"/>
      <w:b/>
      <w:bCs/>
      <w:noProof/>
      <w:color w:val="595959" w:themeColor="text1" w:themeTint="A6"/>
    </w:rPr>
  </w:style>
  <w:style w:type="character" w:customStyle="1" w:styleId="80">
    <w:name w:val="标题 8 字符"/>
    <w:basedOn w:val="a0"/>
    <w:link w:val="8"/>
    <w:uiPriority w:val="9"/>
    <w:semiHidden/>
    <w:rsid w:val="00446712"/>
    <w:rPr>
      <w:rFonts w:cstheme="majorBidi"/>
      <w:noProof/>
      <w:color w:val="595959" w:themeColor="text1" w:themeTint="A6"/>
    </w:rPr>
  </w:style>
  <w:style w:type="character" w:customStyle="1" w:styleId="90">
    <w:name w:val="标题 9 字符"/>
    <w:basedOn w:val="a0"/>
    <w:link w:val="9"/>
    <w:uiPriority w:val="9"/>
    <w:semiHidden/>
    <w:rsid w:val="00446712"/>
    <w:rPr>
      <w:rFonts w:eastAsiaTheme="majorEastAsia" w:cstheme="majorBidi"/>
      <w:noProof/>
      <w:color w:val="595959" w:themeColor="text1" w:themeTint="A6"/>
    </w:rPr>
  </w:style>
  <w:style w:type="paragraph" w:styleId="a3">
    <w:name w:val="Title"/>
    <w:basedOn w:val="a"/>
    <w:next w:val="a"/>
    <w:link w:val="a4"/>
    <w:uiPriority w:val="10"/>
    <w:qFormat/>
    <w:rsid w:val="004467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712"/>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4467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712"/>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446712"/>
    <w:pPr>
      <w:spacing w:before="160" w:after="160"/>
      <w:jc w:val="center"/>
    </w:pPr>
    <w:rPr>
      <w:i/>
      <w:iCs/>
      <w:color w:val="404040" w:themeColor="text1" w:themeTint="BF"/>
    </w:rPr>
  </w:style>
  <w:style w:type="character" w:customStyle="1" w:styleId="a8">
    <w:name w:val="引用 字符"/>
    <w:basedOn w:val="a0"/>
    <w:link w:val="a7"/>
    <w:uiPriority w:val="29"/>
    <w:rsid w:val="00446712"/>
    <w:rPr>
      <w:i/>
      <w:iCs/>
      <w:noProof/>
      <w:color w:val="404040" w:themeColor="text1" w:themeTint="BF"/>
    </w:rPr>
  </w:style>
  <w:style w:type="paragraph" w:styleId="a9">
    <w:name w:val="List Paragraph"/>
    <w:basedOn w:val="a"/>
    <w:uiPriority w:val="34"/>
    <w:qFormat/>
    <w:rsid w:val="00446712"/>
    <w:pPr>
      <w:ind w:left="720"/>
      <w:contextualSpacing/>
    </w:pPr>
  </w:style>
  <w:style w:type="character" w:styleId="aa">
    <w:name w:val="Intense Emphasis"/>
    <w:basedOn w:val="a0"/>
    <w:uiPriority w:val="21"/>
    <w:qFormat/>
    <w:rsid w:val="00446712"/>
    <w:rPr>
      <w:i/>
      <w:iCs/>
      <w:color w:val="2F5496" w:themeColor="accent1" w:themeShade="BF"/>
    </w:rPr>
  </w:style>
  <w:style w:type="paragraph" w:styleId="ab">
    <w:name w:val="Intense Quote"/>
    <w:basedOn w:val="a"/>
    <w:next w:val="a"/>
    <w:link w:val="ac"/>
    <w:uiPriority w:val="30"/>
    <w:qFormat/>
    <w:rsid w:val="00446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712"/>
    <w:rPr>
      <w:i/>
      <w:iCs/>
      <w:noProof/>
      <w:color w:val="2F5496" w:themeColor="accent1" w:themeShade="BF"/>
    </w:rPr>
  </w:style>
  <w:style w:type="character" w:styleId="ad">
    <w:name w:val="Intense Reference"/>
    <w:basedOn w:val="a0"/>
    <w:uiPriority w:val="32"/>
    <w:qFormat/>
    <w:rsid w:val="00446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9175">
      <w:bodyDiv w:val="1"/>
      <w:marLeft w:val="0"/>
      <w:marRight w:val="0"/>
      <w:marTop w:val="0"/>
      <w:marBottom w:val="0"/>
      <w:divBdr>
        <w:top w:val="none" w:sz="0" w:space="0" w:color="auto"/>
        <w:left w:val="none" w:sz="0" w:space="0" w:color="auto"/>
        <w:bottom w:val="none" w:sz="0" w:space="0" w:color="auto"/>
        <w:right w:val="none" w:sz="0" w:space="0" w:color="auto"/>
      </w:divBdr>
    </w:div>
    <w:div w:id="5977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2025-02-27T10:53:00Z</dcterms:created>
  <dcterms:modified xsi:type="dcterms:W3CDTF">2025-02-27T10:55:00Z</dcterms:modified>
</cp:coreProperties>
</file>