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28C0F" w14:textId="77777777" w:rsidR="000B0F49" w:rsidRPr="000B0F49" w:rsidRDefault="000B0F49" w:rsidP="000B0F49">
      <w:pPr>
        <w:rPr>
          <w:rFonts w:ascii="仿宋" w:eastAsia="仿宋" w:hAnsi="仿宋" w:cs="仿宋"/>
          <w:b/>
          <w:color w:val="000000" w:themeColor="text1"/>
          <w:sz w:val="28"/>
          <w:szCs w:val="21"/>
        </w:rPr>
      </w:pPr>
      <w:r w:rsidRPr="000B0F49">
        <w:rPr>
          <w:rFonts w:ascii="仿宋" w:eastAsia="仿宋" w:hAnsi="仿宋" w:cs="仿宋" w:hint="eastAsia"/>
          <w:b/>
          <w:color w:val="000000" w:themeColor="text1"/>
          <w:sz w:val="28"/>
          <w:szCs w:val="21"/>
        </w:rPr>
        <w:t>国家药监局 国家卫生健康委关于发布医疗机构临床急需医疗器械临时进口使用管理要求的公告</w:t>
      </w:r>
    </w:p>
    <w:p w14:paraId="48D0FB37" w14:textId="0126492B" w:rsidR="000B0F49" w:rsidRPr="000B0F49" w:rsidRDefault="000B0F49" w:rsidP="000B0F49">
      <w:pPr>
        <w:rPr>
          <w:rFonts w:ascii="仿宋" w:eastAsia="仿宋" w:hAnsi="仿宋" w:cs="仿宋"/>
          <w:b/>
          <w:color w:val="000000" w:themeColor="text1"/>
          <w:sz w:val="28"/>
          <w:szCs w:val="21"/>
        </w:rPr>
      </w:pPr>
      <w:r w:rsidRPr="000B0F49">
        <w:rPr>
          <w:rFonts w:ascii="仿宋" w:eastAsia="仿宋" w:hAnsi="仿宋" w:cs="仿宋" w:hint="eastAsia"/>
          <w:b/>
          <w:color w:val="000000" w:themeColor="text1"/>
          <w:sz w:val="28"/>
          <w:szCs w:val="21"/>
        </w:rPr>
        <w:t xml:space="preserve">　</w:t>
      </w:r>
      <w:r>
        <w:rPr>
          <w:rFonts w:ascii="仿宋" w:eastAsia="仿宋" w:hAnsi="仿宋" w:cs="仿宋" w:hint="eastAsia"/>
          <w:b/>
          <w:color w:val="000000" w:themeColor="text1"/>
          <w:sz w:val="28"/>
          <w:szCs w:val="21"/>
        </w:rPr>
        <w:t xml:space="preserve">  </w:t>
      </w:r>
      <w:r w:rsidRPr="000B0F49">
        <w:rPr>
          <w:rFonts w:ascii="仿宋" w:eastAsia="仿宋" w:hAnsi="仿宋" w:cs="仿宋" w:hint="eastAsia"/>
          <w:b/>
          <w:color w:val="000000" w:themeColor="text1"/>
          <w:sz w:val="28"/>
          <w:szCs w:val="21"/>
        </w:rPr>
        <w:t>为规范医疗机构临床急需医疗器械临时进口使用管理，进一步满足临床诊疗急需，按照《医疗器械监督管理条例》（国务院令第739号）、《医疗器械注册与备案管理办法》（国家市场监管总局令第47号）和《体外诊断试剂注册与备案管理办法》（国家市场监管总局令第48号）等相关规定，国家药品监督管理局会同国家卫生健康委组织制定了《医疗机构临床急需医疗器械临时进口使用管理要求》，现予发布，自发布之日起施行。</w:t>
      </w:r>
    </w:p>
    <w:p w14:paraId="14425A87" w14:textId="77777777" w:rsidR="000B0F49" w:rsidRPr="000B0F49" w:rsidRDefault="000B0F49" w:rsidP="000B0F49">
      <w:pPr>
        <w:rPr>
          <w:rFonts w:ascii="仿宋" w:eastAsia="仿宋" w:hAnsi="仿宋" w:cs="仿宋" w:hint="eastAsia"/>
          <w:b/>
          <w:color w:val="000000" w:themeColor="text1"/>
          <w:sz w:val="28"/>
          <w:szCs w:val="21"/>
        </w:rPr>
      </w:pPr>
      <w:r w:rsidRPr="000B0F49">
        <w:rPr>
          <w:rFonts w:ascii="仿宋" w:eastAsia="仿宋" w:hAnsi="仿宋" w:cs="仿宋" w:hint="eastAsia"/>
          <w:b/>
          <w:color w:val="000000" w:themeColor="text1"/>
          <w:sz w:val="28"/>
          <w:szCs w:val="21"/>
        </w:rPr>
        <w:t xml:space="preserve">　　特此公告。</w:t>
      </w:r>
    </w:p>
    <w:p w14:paraId="5097B5F3" w14:textId="77777777" w:rsidR="000B0F49" w:rsidRPr="000B0F49" w:rsidRDefault="000B0F49" w:rsidP="000B0F49">
      <w:pPr>
        <w:rPr>
          <w:rFonts w:ascii="仿宋" w:eastAsia="仿宋" w:hAnsi="仿宋" w:cs="仿宋" w:hint="eastAsia"/>
          <w:b/>
          <w:color w:val="000000" w:themeColor="text1"/>
          <w:sz w:val="28"/>
          <w:szCs w:val="21"/>
        </w:rPr>
      </w:pPr>
      <w:r w:rsidRPr="000B0F49">
        <w:rPr>
          <w:rFonts w:ascii="仿宋" w:eastAsia="仿宋" w:hAnsi="仿宋" w:cs="仿宋" w:hint="eastAsia"/>
          <w:b/>
          <w:color w:val="000000" w:themeColor="text1"/>
          <w:sz w:val="28"/>
          <w:szCs w:val="21"/>
        </w:rPr>
        <w:br/>
      </w:r>
    </w:p>
    <w:p w14:paraId="672BFB00" w14:textId="77777777" w:rsidR="000B0F49" w:rsidRPr="000B0F49" w:rsidRDefault="000B0F49" w:rsidP="000B0F49">
      <w:pPr>
        <w:rPr>
          <w:rFonts w:ascii="仿宋" w:eastAsia="仿宋" w:hAnsi="仿宋" w:cs="仿宋" w:hint="eastAsia"/>
          <w:b/>
          <w:color w:val="000000" w:themeColor="text1"/>
          <w:sz w:val="28"/>
          <w:szCs w:val="21"/>
        </w:rPr>
      </w:pPr>
      <w:r w:rsidRPr="000B0F49">
        <w:rPr>
          <w:rFonts w:ascii="仿宋" w:eastAsia="仿宋" w:hAnsi="仿宋" w:cs="仿宋" w:hint="eastAsia"/>
          <w:b/>
          <w:color w:val="000000" w:themeColor="text1"/>
          <w:sz w:val="28"/>
          <w:szCs w:val="21"/>
        </w:rPr>
        <w:br/>
      </w:r>
    </w:p>
    <w:p w14:paraId="1D491308" w14:textId="77777777" w:rsidR="000B0F49" w:rsidRPr="000B0F49" w:rsidRDefault="000B0F49" w:rsidP="000B0F49">
      <w:pPr>
        <w:rPr>
          <w:rFonts w:ascii="仿宋" w:eastAsia="仿宋" w:hAnsi="仿宋" w:cs="仿宋" w:hint="eastAsia"/>
          <w:b/>
          <w:color w:val="000000" w:themeColor="text1"/>
          <w:sz w:val="28"/>
          <w:szCs w:val="21"/>
        </w:rPr>
      </w:pPr>
      <w:r w:rsidRPr="000B0F49">
        <w:rPr>
          <w:rFonts w:ascii="仿宋" w:eastAsia="仿宋" w:hAnsi="仿宋" w:cs="仿宋" w:hint="eastAsia"/>
          <w:b/>
          <w:color w:val="000000" w:themeColor="text1"/>
          <w:sz w:val="28"/>
          <w:szCs w:val="21"/>
        </w:rPr>
        <w:br/>
      </w:r>
    </w:p>
    <w:p w14:paraId="176BE031" w14:textId="77777777" w:rsidR="000B0F49" w:rsidRPr="000B0F49" w:rsidRDefault="000B0F49" w:rsidP="000B0F49">
      <w:pPr>
        <w:jc w:val="right"/>
        <w:rPr>
          <w:rFonts w:ascii="仿宋" w:eastAsia="仿宋" w:hAnsi="仿宋" w:cs="仿宋" w:hint="eastAsia"/>
          <w:b/>
          <w:color w:val="000000" w:themeColor="text1"/>
          <w:sz w:val="28"/>
          <w:szCs w:val="21"/>
        </w:rPr>
      </w:pPr>
      <w:r w:rsidRPr="000B0F49">
        <w:rPr>
          <w:rFonts w:ascii="仿宋" w:eastAsia="仿宋" w:hAnsi="仿宋" w:cs="仿宋" w:hint="eastAsia"/>
          <w:b/>
          <w:color w:val="000000" w:themeColor="text1"/>
          <w:sz w:val="28"/>
          <w:szCs w:val="21"/>
        </w:rPr>
        <w:t>国家药监局 国家卫生健康委</w:t>
      </w:r>
      <w:r w:rsidRPr="000B0F49">
        <w:rPr>
          <w:rFonts w:ascii="Calibri" w:eastAsia="仿宋" w:hAnsi="Calibri" w:cs="Calibri"/>
          <w:b/>
          <w:color w:val="000000" w:themeColor="text1"/>
          <w:sz w:val="28"/>
          <w:szCs w:val="21"/>
        </w:rPr>
        <w:t> </w:t>
      </w:r>
    </w:p>
    <w:p w14:paraId="208479D1" w14:textId="77777777" w:rsidR="000B0F49" w:rsidRPr="000B0F49" w:rsidRDefault="000B0F49" w:rsidP="000B0F49">
      <w:pPr>
        <w:jc w:val="right"/>
        <w:rPr>
          <w:rFonts w:ascii="仿宋" w:eastAsia="仿宋" w:hAnsi="仿宋" w:cs="仿宋" w:hint="eastAsia"/>
          <w:b/>
          <w:color w:val="000000" w:themeColor="text1"/>
          <w:sz w:val="28"/>
          <w:szCs w:val="21"/>
        </w:rPr>
      </w:pP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 xml:space="preserve"> </w:t>
      </w:r>
      <w:r w:rsidRPr="000B0F49">
        <w:rPr>
          <w:rFonts w:ascii="Calibri" w:eastAsia="仿宋" w:hAnsi="Calibri" w:cs="Calibri"/>
          <w:b/>
          <w:color w:val="000000" w:themeColor="text1"/>
          <w:sz w:val="28"/>
          <w:szCs w:val="21"/>
        </w:rPr>
        <w:t> </w:t>
      </w:r>
      <w:r w:rsidRPr="000B0F49">
        <w:rPr>
          <w:rFonts w:ascii="仿宋" w:eastAsia="仿宋" w:hAnsi="仿宋" w:cs="仿宋" w:hint="eastAsia"/>
          <w:b/>
          <w:color w:val="000000" w:themeColor="text1"/>
          <w:sz w:val="28"/>
          <w:szCs w:val="21"/>
        </w:rPr>
        <w:t>2024年6月19日</w:t>
      </w:r>
    </w:p>
    <w:p w14:paraId="15D8E088" w14:textId="277CE38E" w:rsidR="00650F85" w:rsidRPr="000B0F49" w:rsidRDefault="00650F85" w:rsidP="000B0F49"/>
    <w:sectPr w:rsidR="00650F85" w:rsidRPr="000B0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49"/>
    <w:rsid w:val="000B0F49"/>
    <w:rsid w:val="002C3B05"/>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30E6"/>
  <w15:chartTrackingRefBased/>
  <w15:docId w15:val="{156705E7-C54F-4E56-B9DF-7B24F20B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983400">
      <w:bodyDiv w:val="1"/>
      <w:marLeft w:val="0"/>
      <w:marRight w:val="0"/>
      <w:marTop w:val="0"/>
      <w:marBottom w:val="0"/>
      <w:divBdr>
        <w:top w:val="none" w:sz="0" w:space="0" w:color="auto"/>
        <w:left w:val="none" w:sz="0" w:space="0" w:color="auto"/>
        <w:bottom w:val="none" w:sz="0" w:space="0" w:color="auto"/>
        <w:right w:val="none" w:sz="0" w:space="0" w:color="auto"/>
      </w:divBdr>
    </w:div>
    <w:div w:id="1052271682">
      <w:bodyDiv w:val="1"/>
      <w:marLeft w:val="0"/>
      <w:marRight w:val="0"/>
      <w:marTop w:val="0"/>
      <w:marBottom w:val="0"/>
      <w:divBdr>
        <w:top w:val="none" w:sz="0" w:space="0" w:color="auto"/>
        <w:left w:val="none" w:sz="0" w:space="0" w:color="auto"/>
        <w:bottom w:val="none" w:sz="0" w:space="0" w:color="auto"/>
        <w:right w:val="none" w:sz="0" w:space="0" w:color="auto"/>
      </w:divBdr>
    </w:div>
    <w:div w:id="1082146099">
      <w:bodyDiv w:val="1"/>
      <w:marLeft w:val="0"/>
      <w:marRight w:val="0"/>
      <w:marTop w:val="0"/>
      <w:marBottom w:val="0"/>
      <w:divBdr>
        <w:top w:val="none" w:sz="0" w:space="0" w:color="auto"/>
        <w:left w:val="none" w:sz="0" w:space="0" w:color="auto"/>
        <w:bottom w:val="none" w:sz="0" w:space="0" w:color="auto"/>
        <w:right w:val="none" w:sz="0" w:space="0" w:color="auto"/>
      </w:divBdr>
    </w:div>
    <w:div w:id="18080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2024-07-29T13:24:00Z</dcterms:created>
  <dcterms:modified xsi:type="dcterms:W3CDTF">2024-07-29T13:25:00Z</dcterms:modified>
</cp:coreProperties>
</file>