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56009" w14:textId="77777777" w:rsidR="003C1D4E" w:rsidRPr="003C1D4E" w:rsidRDefault="003C1D4E" w:rsidP="003C1D4E">
      <w:pPr>
        <w:widowControl/>
        <w:shd w:val="clear" w:color="auto" w:fill="FFFFFF"/>
        <w:spacing w:line="585" w:lineRule="atLeast"/>
        <w:jc w:val="center"/>
        <w:outlineLvl w:val="1"/>
        <w:rPr>
          <w:rFonts w:ascii="微软雅黑" w:eastAsia="微软雅黑" w:hAnsi="微软雅黑" w:cs="宋体"/>
          <w:color w:val="333333"/>
          <w:kern w:val="0"/>
          <w:sz w:val="39"/>
          <w:szCs w:val="39"/>
        </w:rPr>
      </w:pPr>
      <w:r w:rsidRPr="003C1D4E">
        <w:rPr>
          <w:rFonts w:ascii="微软雅黑" w:eastAsia="微软雅黑" w:hAnsi="微软雅黑" w:cs="宋体" w:hint="eastAsia"/>
          <w:color w:val="333333"/>
          <w:kern w:val="0"/>
          <w:sz w:val="39"/>
          <w:szCs w:val="39"/>
        </w:rPr>
        <w:t>国家药监局关于修订元胡止痛制剂说明书的公告（2024年第40号）</w:t>
      </w:r>
    </w:p>
    <w:p w14:paraId="3042EDB6" w14:textId="77777777" w:rsidR="003C1D4E" w:rsidRDefault="003C1D4E" w:rsidP="003C1D4E">
      <w:pPr>
        <w:pStyle w:val="a3"/>
        <w:shd w:val="clear" w:color="auto" w:fill="FFFFFF"/>
        <w:spacing w:before="0" w:beforeAutospacing="0" w:after="0" w:afterAutospacing="0" w:line="480" w:lineRule="atLeast"/>
        <w:rPr>
          <w:rFonts w:ascii="微软雅黑" w:eastAsia="微软雅黑" w:hAnsi="微软雅黑"/>
          <w:color w:val="000000"/>
        </w:rPr>
      </w:pPr>
      <w:r>
        <w:rPr>
          <w:rFonts w:ascii="微软雅黑" w:eastAsia="微软雅黑" w:hAnsi="微软雅黑" w:hint="eastAsia"/>
          <w:color w:val="000000"/>
        </w:rPr>
        <w:t>根据药品不良反应评估结果，为进一步保障公众用药安全，国家药品监督管理局决定对元胡止痛制剂说明书中的【不良反应】、【禁忌】和【注意事项】进行统一修订。现将有关事项公告如下：</w:t>
      </w:r>
    </w:p>
    <w:p w14:paraId="12A63B95" w14:textId="77777777" w:rsidR="003C1D4E" w:rsidRDefault="003C1D4E" w:rsidP="003C1D4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一、所有上述药品的上市许可持有人均应当依据《药品注册管理办法》等有关规定，按照附件要求修订说明书，于2024年7月2日前报省级药品监督管理部门备案。</w:t>
      </w:r>
    </w:p>
    <w:p w14:paraId="0E487C27" w14:textId="77777777" w:rsidR="003C1D4E" w:rsidRDefault="003C1D4E" w:rsidP="003C1D4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p>
    <w:p w14:paraId="0DCFA06A" w14:textId="77777777" w:rsidR="003C1D4E" w:rsidRDefault="003C1D4E" w:rsidP="003C1D4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二、药品上市许可持有人应当对新增不良反应发生机制开展深入研究，采取有效措施做好药品使用和安全性问题的宣传培训，指导医师、药师或患者合理用药。</w:t>
      </w:r>
    </w:p>
    <w:p w14:paraId="7149B77B" w14:textId="77777777" w:rsidR="003C1D4E" w:rsidRDefault="003C1D4E" w:rsidP="003C1D4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三、临床医师、药师应当仔细阅读上述药品说明书的修订内容，在选择用药时，应当根据新修订说明书进行充分的获益/风险分析。</w:t>
      </w:r>
    </w:p>
    <w:p w14:paraId="3410D3A2" w14:textId="77777777" w:rsidR="003C1D4E" w:rsidRDefault="003C1D4E" w:rsidP="003C1D4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四、患者用药前应当仔细阅读药品说明书，使用处方药的，应当严格</w:t>
      </w:r>
      <w:proofErr w:type="gramStart"/>
      <w:r>
        <w:rPr>
          <w:rFonts w:ascii="微软雅黑" w:eastAsia="微软雅黑" w:hAnsi="微软雅黑" w:hint="eastAsia"/>
          <w:color w:val="000000"/>
        </w:rPr>
        <w:t>遵</w:t>
      </w:r>
      <w:proofErr w:type="gramEnd"/>
      <w:r>
        <w:rPr>
          <w:rFonts w:ascii="微软雅黑" w:eastAsia="微软雅黑" w:hAnsi="微软雅黑" w:hint="eastAsia"/>
          <w:color w:val="000000"/>
        </w:rPr>
        <w:t>医嘱用药。</w:t>
      </w:r>
    </w:p>
    <w:p w14:paraId="0493C1B3" w14:textId="77777777" w:rsidR="003C1D4E" w:rsidRDefault="003C1D4E" w:rsidP="003C1D4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五、省级药品监督管理部门应当督促行政区域内上述药品的上市许可持有人按要求做好相应说明书修订和标签、说明书更换工作，对违法违规行为依法严厉查处。</w:t>
      </w:r>
    </w:p>
    <w:p w14:paraId="337AAD52" w14:textId="77777777" w:rsidR="003C1D4E" w:rsidRDefault="003C1D4E" w:rsidP="003C1D4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特此公告。</w:t>
      </w:r>
    </w:p>
    <w:p w14:paraId="0457EC99" w14:textId="77777777" w:rsidR="003C1D4E" w:rsidRDefault="003C1D4E" w:rsidP="003C1D4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3C1C59D6" w14:textId="77777777" w:rsidR="003C1D4E" w:rsidRDefault="003C1D4E" w:rsidP="003C1D4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附件：1.元胡止痛制剂非处方药说明书修订要求</w:t>
      </w:r>
    </w:p>
    <w:p w14:paraId="26AF3FAF" w14:textId="77777777" w:rsidR="003C1D4E" w:rsidRDefault="003C1D4E" w:rsidP="003C1D4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2.元胡止痛制剂处方药说明书修订要求</w:t>
      </w:r>
    </w:p>
    <w:p w14:paraId="2C2AE75B" w14:textId="77777777" w:rsidR="003C1D4E" w:rsidRDefault="003C1D4E" w:rsidP="003C1D4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04FA4C2E" w14:textId="77777777" w:rsidR="003C1D4E" w:rsidRDefault="003C1D4E" w:rsidP="003C1D4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11492415" w14:textId="77777777" w:rsidR="003C1D4E" w:rsidRDefault="003C1D4E" w:rsidP="003C1D4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3DF9E2EA" w14:textId="77777777" w:rsidR="003C1D4E" w:rsidRDefault="003C1D4E" w:rsidP="003C1D4E">
      <w:pPr>
        <w:pStyle w:val="a3"/>
        <w:shd w:val="clear" w:color="auto" w:fill="FFFFFF"/>
        <w:spacing w:before="0" w:beforeAutospacing="0" w:after="0" w:afterAutospacing="0" w:line="480" w:lineRule="atLeast"/>
        <w:jc w:val="right"/>
        <w:rPr>
          <w:rFonts w:ascii="微软雅黑" w:eastAsia="微软雅黑" w:hAnsi="微软雅黑" w:hint="eastAsia"/>
          <w:color w:val="000000"/>
        </w:rPr>
      </w:pPr>
      <w:r>
        <w:rPr>
          <w:rFonts w:ascii="微软雅黑" w:eastAsia="微软雅黑" w:hAnsi="微软雅黑" w:hint="eastAsia"/>
          <w:color w:val="000000"/>
        </w:rPr>
        <w:t xml:space="preserve">　　国家药监局</w:t>
      </w:r>
    </w:p>
    <w:p w14:paraId="36830812" w14:textId="77777777" w:rsidR="003C1D4E" w:rsidRDefault="003C1D4E" w:rsidP="003C1D4E">
      <w:pPr>
        <w:pStyle w:val="a3"/>
        <w:shd w:val="clear" w:color="auto" w:fill="FFFFFF"/>
        <w:spacing w:before="0" w:beforeAutospacing="0" w:after="0" w:afterAutospacing="0" w:line="480" w:lineRule="atLeast"/>
        <w:jc w:val="right"/>
        <w:rPr>
          <w:rFonts w:ascii="微软雅黑" w:eastAsia="微软雅黑" w:hAnsi="微软雅黑" w:hint="eastAsia"/>
          <w:color w:val="000000"/>
        </w:rPr>
      </w:pPr>
      <w:r>
        <w:rPr>
          <w:rFonts w:ascii="微软雅黑" w:eastAsia="微软雅黑" w:hAnsi="微软雅黑" w:hint="eastAsia"/>
          <w:color w:val="000000"/>
        </w:rPr>
        <w:t xml:space="preserve">　　2024年4月3日</w:t>
      </w:r>
    </w:p>
    <w:p w14:paraId="177D8388" w14:textId="77777777" w:rsidR="00650F85" w:rsidRPr="003C1D4E" w:rsidRDefault="00650F85"/>
    <w:sectPr w:rsidR="00650F85" w:rsidRPr="003C1D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D4E"/>
    <w:rsid w:val="003C1D4E"/>
    <w:rsid w:val="0065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7E39"/>
  <w15:chartTrackingRefBased/>
  <w15:docId w15:val="{A47850B5-E6DF-4D14-8C23-629036BD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3C1D4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C1D4E"/>
    <w:rPr>
      <w:rFonts w:ascii="宋体" w:eastAsia="宋体" w:hAnsi="宋体" w:cs="宋体"/>
      <w:b/>
      <w:bCs/>
      <w:kern w:val="0"/>
      <w:sz w:val="36"/>
      <w:szCs w:val="36"/>
    </w:rPr>
  </w:style>
  <w:style w:type="paragraph" w:styleId="a3">
    <w:name w:val="Normal (Web)"/>
    <w:basedOn w:val="a"/>
    <w:uiPriority w:val="99"/>
    <w:semiHidden/>
    <w:unhideWhenUsed/>
    <w:rsid w:val="003C1D4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96699">
      <w:bodyDiv w:val="1"/>
      <w:marLeft w:val="0"/>
      <w:marRight w:val="0"/>
      <w:marTop w:val="0"/>
      <w:marBottom w:val="0"/>
      <w:divBdr>
        <w:top w:val="none" w:sz="0" w:space="0" w:color="auto"/>
        <w:left w:val="none" w:sz="0" w:space="0" w:color="auto"/>
        <w:bottom w:val="none" w:sz="0" w:space="0" w:color="auto"/>
        <w:right w:val="none" w:sz="0" w:space="0" w:color="auto"/>
      </w:divBdr>
    </w:div>
    <w:div w:id="153075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2024-04-29T02:51:00Z</dcterms:created>
  <dcterms:modified xsi:type="dcterms:W3CDTF">2024-04-29T02:51:00Z</dcterms:modified>
</cp:coreProperties>
</file>