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bookmarkStart w:id="14"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国务院办公厅关于推动外贸保稳提质的意见</w:t>
      </w:r>
      <w:bookmarkEnd w:id="14"/>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"https://www.pkulaw.com/Readchl/049ec06ca8e2192dbdfb.html"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center"/>
        <w:textAlignment w:val="baseline"/>
        <w:rPr>
          <w:sz w:val="24"/>
          <w:szCs w:val="24"/>
        </w:rPr>
      </w:pPr>
      <w:bookmarkStart w:id="0" w:name="fulltext_content"/>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国务院办公厅关于推动外贸保稳提质的意见</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（国办发〔2022〕18号）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各省、自治区、直辖市人民政府，国务院各部委、各直属机构：</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为深入贯彻落实党中央、国务院决策部署，帮扶外贸企业应对困难挑战，实现进出口保稳提质任务目标，助力稳经济稳产业链供应链，经国务院同意，现提出以下意见：</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加强外贸企业生产经营保障。各地方建立重点外贸企业服务保障制度，主动服务，及时掌握和解决外贸企业的困难问题。涉疫地区（中高风险地区所在县级行政区域）所在省份，在做好疫情防控的同时，确定重点外贸企业名录和相关物流企业、人员名录，对生产、物流、用工予以保障，尽快帮助受疫情影响的外贸企业复工达产，保障外贸供应链稳定。（各地方人民政府，商务部、工业和信息化部、人力资源社会保障部、交通运输部、国家卫生健康委按职责分工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 w:name="tiao_2"/>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促进外贸货物运输保通保畅。各地方严格落实全国保障物流畅通促进产业链供应链稳定电视电话会议精神及《国务院应对新型冠状病毒感染肺炎疫情联防联控机制关于切实做好货运物流保通保畅工作的通知》（国办发明电〔2022〕3号）要求，将外贸货物纳入重要物资范围，全力保障货运物流运输畅通，有运输需求的外贸企业，可按有关规定申领重点物资运输车辆通行证。有力有序疏通海空港等集疏运，提高作业和通关效率。各地要积极优化作业流程，进一步压缩国际班轮等泊时间，不得层层加码，出台影响国际集装箱班轮靠港作业效率的措施。加强航空口岸机场海关及作业人员保障，用好航空货运运力，保障重要零部件、装备和产品运输。加强与国际货运班列沿线国家沟通协调，同步提高铁路口岸通关及作业效率。进一步提升深港陆路运输效率和通行能力。（各地方人民政府，交通运输部、国家发展改革委、公安部、商务部、国家卫生健康委、海关总署、国家铁路局、中国民航局、中国国家铁路集团有限公司按职责分工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3" w:name="tiao_3"/>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增强海运物流服务稳外贸功能。各地方、商协会组织中小微外贸企业加大与国际班轮公司对接力度，进一步推动扩大班轮公司直客对接的业务规模。加紧研究推进在上海期货交易所、大连商品交易所上市海运运价、运力期货。依法依规加强对国际海运领域的市场监管，对国际海运市场相关主体涉嫌不正当竞争、价格违法、垄断等行为开展调查处理。各地方协调帮助物流、货代等企业及时赴港口提离冷藏货物、危险货物等集装箱，提升主要港口的货物中转效率。（各地方人民政府，交通运输部、国家发展改革委、商务部、国务院国资委、市场监管总局、证监会按职责分工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4" w:name="tiao_4"/>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推动跨境电商加快发展提质增效。针对跨境电商出口海外仓监管模式，加大政策宣传力度，对实现销售的货物，指导企业用足用好现行出口退税政策，及时申报办理退税。尽快出台便利跨境电商出口退换货的政策，适时开展试点。针对跨境电商行业特点，加强政策指导，支持符合条件的跨境电商相关企业申报高新技术企业。（商务部、科技部、财政部、海关总署、税务总局按职责分工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5" w:name="tiao_5"/>
      <w:bookmarkEnd w:id="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五、</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加大出口信用保险支持。扩大出口信用保险短期险规模。鼓励中国出口信用保险公司在依法合规、风险可控前提下，支持外贸企业进一步开拓多元化市场。出口信用保险机构持续做好外贸企业承保理赔工作。（财政部、商务部、银保监会、国家发展改革委、中国出口信用保险公司按职责分工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6" w:name="tiao_6"/>
      <w:bookmarkEnd w:id="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六、</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加大进出口信贷支持。支持银行机构对于发展前景良好但暂时受困的外贸企业，不盲目惜贷、抽贷、断贷、压贷，根据风险管控要求和企业经营实际，满足企业合理资金需求。（银保监会、人民银行、商务部、国家发展改革委、进出口银行按职责分工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7" w:name="tiao_7"/>
      <w:bookmarkEnd w:id="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进一步加强对中小微外贸企业金融支持。各地方加强“政银企”对接，梳理一批急需资金的中小微外贸企业名单，开展“清单式”管理，按照市场化原则，予以重点支持。加大出口信用保险对中小微外贸企业的支持力度，在去年基础上进一步扩大对中小微外贸企业的承保覆盖面。优化中小微外贸企业承保和理赔条件，缩短理赔时间。鼓励银行机构按照市场化原则加大对外贸企业特别是中小微外贸企业的信贷支持力度。鼓励银行和保险机构深化出口信用保险保单融资合作，强化对中小微外贸企业的融资增信支持，增加信保保单融资规模。（各地方人民政府，财政部、商务部、人民银行、银保监会、进出口银行、中国出口信用保险公司按职责分工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8" w:name="tiao_8"/>
      <w:bookmarkEnd w:id="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八、</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加快提升外贸企业应对汇率风险能力。保持人民币汇率在合理均衡水平上的基本稳定。各地方面向外贸企业，提供更多汇率避险方面的培训、咨询等公共服务。鼓励银行机构创新优化外汇产品，提升基层银行机构服务能力，积极增加汇率避险首办户，优化网上银行、线上平台汇率避险模块，提高业务办理便利性，通过内部考核激励等方式加强对中小微外贸企业的汇率避险服务。（各地方人民政府，商务部、人民银行、银保监会、国家外汇局按职责分工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9" w:name="tiao_9"/>
      <w:bookmarkEnd w:id="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九、</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持续优化跨境贸易人民币结算环境。支持各地方人民银行分支机构、商务主管部门加强协作，加大对跨境人民币结算的宣传培训力度。有序开展更高水平贸易投资人民币结算便利化试点。鼓励银行机构加强产品服务创新，为外贸企业提供涵盖人民币贸易融资、结算在内的综合性金融服务。支持银行机构在依法合规前提下，通过单证电子化审核等方式简化结算流程，提高跨境人民币结算效率。（各地方人民政府，人民银行、商务部、银保监会、中国出口信用保险公司按职责分工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0" w:name="tiao_10"/>
      <w:bookmarkEnd w:id="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促进企业用好线上渠道扩大贸易成交。加快中国进出口商品交易会（广交会）等展会数字化、智能化建设，加强与跨境电商平台等联动互促，积极应用虚拟现实（VR）、增强现实（AR）、大数据等技术，优化云上展厅、虚拟展台等展览新模式，智能对接供采，便利企业成交。各地方、重点行业协会优化创新线上办展模式，聚焦重点国别、优势产业、特色区域打造国别展、专业展、特色展，帮助企业用好线上渠道获取更多订单。各地方积极利用外经贸发展专项资金等相关资金，支持中小微企业以“境内线上对口谈、境外线下商品展”等方式参加境外展会。商协会、贸促机构、驻外机构、海外中资企业协会积极帮助组展企业和参展企业对接海外买家。（各地方人民政府，商务部、外交部、财政部、农业农村部、中国贸促会按职责分工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1" w:name="tiao_11"/>
      <w:bookmarkEnd w:id="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鼓励创新、绿色、高附加值产品开拓国际市场。各地方工业和信息化、商务、中医药等部门，支持医药企业在国际人用药品注册技术协调会（ICH）、药品检查合作计划（PIC/S）成员所在国家或地区和世界卫生组织等，注册认证中西药制剂和生物制品。（各地方人民政府，商务部、工业和信息化部、财政部、国家药监局、国家中医药局按职责分工负责）各地方进一步营造良好政策环境，用好外经贸发展专项资金等相关资金，并积极引导社会投资，支持企业开展高质量、高技术、高附加值的绿色低碳贸易。（各地方人民政府，商务部、财政部按职责分工负责）鼓励有条件的中资银行境外机构在依法合规、风险可控的前提下，积极提供境外消费金融产品，支持国外消费者购买中国品牌汽车。支持更多地区开展二手车出口业务，扩大二手车出口规模，提升二手车出口质量。（商务部、公安部、银保监会按职责分工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2" w:name="tiao_12"/>
      <w:bookmarkEnd w:id="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加强进口促进平台培育建设。巩固提升进口贸易促进创新示范区促进进口、服务产业、提升消费、示范引领等方面作用，培育新一批进口贸易促进创新示范区，扩大优质产品进口。（商务部、国家发展改革委、财政部、人民银行、海关总署、市场监管总局、国家外汇局、国家药监局、进出口银行按职责分工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3" w:name="tiao_13"/>
      <w:bookmarkEnd w:id="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支持加工贸易稳定发展。深化区域交流合作，支持劳动密集型外贸产业在国内梯度转移、稳定发展，保障就业岗位，助力乡村振兴和区域协调发展。研究将中西部和东北地区的劳动密集型加工贸易相关产业纳入国家鼓励的产业目录，持续引导加工贸易梯度转移。支持企业在综合保税区内开展“两头在外”保税维修，逐步将大型医疗设备、智能机器人等高附加值、低污染物排放产品纳入维修产品目录。探索在综合保税区内开展汽车发动机、变速箱等产品保税再制造试点。（各地方人民政府，商务部、国家发展改革委、工业和信息化部、财政部、生态环境部、海关总署、税务总局按职责分工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地方、各相关部门要以习近平新时代中国特色社会主义思想为指导，坚决贯彻党中央、国务院决策部署，高度重视做好稳外贸工作，在支持企业保订单方面加大工作力度，全力实现进出口保稳提质任务目标。各地方要结合实际，出台针对性配套措施，认真组织实施，推动各项政策措施在本地区落地见效。商务部要会同各相关部门加强政策指导，密切跟踪分析形势变化，多措并举稳定外贸。各相关部门要按职责分工，密切协作配合，抓好贯彻落实，确保各项政策措施落实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国务院办公厅</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2022年5月17日</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00172A27"/>
    <w:rsid w:val="007577E2"/>
    <w:rsid w:val="00E27500"/>
    <w:rsid w:val="00ED262A"/>
    <w:rsid w:val="00F72382"/>
    <w:rsid w:val="03C11E37"/>
    <w:rsid w:val="03D4529C"/>
    <w:rsid w:val="059733B4"/>
    <w:rsid w:val="06327208"/>
    <w:rsid w:val="064E2198"/>
    <w:rsid w:val="091A069F"/>
    <w:rsid w:val="0C110DC0"/>
    <w:rsid w:val="0C695C40"/>
    <w:rsid w:val="10286D5C"/>
    <w:rsid w:val="10790D66"/>
    <w:rsid w:val="10DD4868"/>
    <w:rsid w:val="10FD10BF"/>
    <w:rsid w:val="12DC7432"/>
    <w:rsid w:val="14C43192"/>
    <w:rsid w:val="161C2C53"/>
    <w:rsid w:val="16F770CF"/>
    <w:rsid w:val="1A2045BB"/>
    <w:rsid w:val="1A8A103D"/>
    <w:rsid w:val="1D9E0A7C"/>
    <w:rsid w:val="1EE92B5F"/>
    <w:rsid w:val="206C4CB3"/>
    <w:rsid w:val="216B6BBD"/>
    <w:rsid w:val="23BD31FE"/>
    <w:rsid w:val="24B05462"/>
    <w:rsid w:val="26802796"/>
    <w:rsid w:val="27D6E287"/>
    <w:rsid w:val="2B2E7154"/>
    <w:rsid w:val="2E3512FB"/>
    <w:rsid w:val="2E631223"/>
    <w:rsid w:val="2F0A1A53"/>
    <w:rsid w:val="2F476C5F"/>
    <w:rsid w:val="2F7E782C"/>
    <w:rsid w:val="347A50BF"/>
    <w:rsid w:val="35907B60"/>
    <w:rsid w:val="372D2FD2"/>
    <w:rsid w:val="37325469"/>
    <w:rsid w:val="3A4D73B8"/>
    <w:rsid w:val="3FDB9E2F"/>
    <w:rsid w:val="3FDEB0E7"/>
    <w:rsid w:val="40F75309"/>
    <w:rsid w:val="41C6469D"/>
    <w:rsid w:val="431A10F9"/>
    <w:rsid w:val="45E326D3"/>
    <w:rsid w:val="469B6A42"/>
    <w:rsid w:val="4A6F6368"/>
    <w:rsid w:val="4BEF763B"/>
    <w:rsid w:val="4CAB6367"/>
    <w:rsid w:val="4F4E00BB"/>
    <w:rsid w:val="515F33C4"/>
    <w:rsid w:val="5333351C"/>
    <w:rsid w:val="540E0B36"/>
    <w:rsid w:val="57593629"/>
    <w:rsid w:val="57FF559F"/>
    <w:rsid w:val="5916070B"/>
    <w:rsid w:val="596A64CE"/>
    <w:rsid w:val="5F516EF8"/>
    <w:rsid w:val="60207F23"/>
    <w:rsid w:val="669E4597"/>
    <w:rsid w:val="67A72557"/>
    <w:rsid w:val="68545BD9"/>
    <w:rsid w:val="6910375E"/>
    <w:rsid w:val="6A193682"/>
    <w:rsid w:val="6A9549B1"/>
    <w:rsid w:val="6CDC4850"/>
    <w:rsid w:val="6DB23369"/>
    <w:rsid w:val="6EE701A4"/>
    <w:rsid w:val="6FAF6D33"/>
    <w:rsid w:val="751430E6"/>
    <w:rsid w:val="75AF50CB"/>
    <w:rsid w:val="76FF90A0"/>
    <w:rsid w:val="796F3CD7"/>
    <w:rsid w:val="7C0A6C4D"/>
    <w:rsid w:val="7C3B7113"/>
    <w:rsid w:val="7EFC69D1"/>
    <w:rsid w:val="7F0F4FDA"/>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9325</Words>
  <Characters>9346</Characters>
  <Lines>1</Lines>
  <Paragraphs>1</Paragraphs>
  <TotalTime>73</TotalTime>
  <ScaleCrop>false</ScaleCrop>
  <LinksUpToDate>false</LinksUpToDate>
  <CharactersWithSpaces>9773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2022-05-30T07:35:32Z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2052-11.1.0.11744</vt:lpwstr>
  </property>
  <property fmtid="{D5CDD505-2E9C-101B-9397-08002B2CF9AE}" pid="6" name="ICV">
    <vt:lpwstr>5FED2AC1FDCC424889B90FB4C243DFA6</vt:lpwstr>
  </property>
</Properties>
</file>